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0EE5E" w14:textId="77777777" w:rsidR="00A9611F" w:rsidRPr="003E6795" w:rsidRDefault="00A9611F"/>
    <w:p w14:paraId="3D854325" w14:textId="77777777" w:rsidR="00A9611F" w:rsidRPr="003E6795" w:rsidRDefault="00A9611F"/>
    <w:p w14:paraId="3C6DC8B8" w14:textId="77777777" w:rsidR="00A9611F" w:rsidRPr="003E6795" w:rsidRDefault="00A9611F" w:rsidP="00A9611F">
      <w:r w:rsidRPr="003E6795">
        <w:rPr>
          <w:noProof/>
          <w:lang w:val="en-GB" w:eastAsia="en-GB"/>
        </w:rPr>
        <mc:AlternateContent>
          <mc:Choice Requires="wps">
            <w:drawing>
              <wp:anchor distT="0" distB="0" distL="114300" distR="114300" simplePos="0" relativeHeight="251662336" behindDoc="0" locked="0" layoutInCell="1" allowOverlap="1" wp14:anchorId="3E18ADFF" wp14:editId="53D7E042">
                <wp:simplePos x="0" y="0"/>
                <wp:positionH relativeFrom="column">
                  <wp:posOffset>228600</wp:posOffset>
                </wp:positionH>
                <wp:positionV relativeFrom="paragraph">
                  <wp:posOffset>-228600</wp:posOffset>
                </wp:positionV>
                <wp:extent cx="1143000" cy="3429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402782" w14:textId="77777777" w:rsidR="00A85367" w:rsidRPr="00C67CFA" w:rsidRDefault="00A85367" w:rsidP="00A9611F">
                            <w:pPr>
                              <w:rPr>
                                <w:b/>
                                <w:color w:val="3366FF"/>
                                <w:sz w:val="36"/>
                                <w:szCs w:val="36"/>
                              </w:rPr>
                            </w:pPr>
                            <w:r w:rsidRPr="00C67CFA">
                              <w:rPr>
                                <w:b/>
                                <w:color w:val="3366FF"/>
                                <w:sz w:val="36"/>
                                <w:szCs w:val="36"/>
                              </w:rPr>
                              <w:t>România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18ADFF" id="_x0000_t202" coordsize="21600,21600" o:spt="202" path="m,l,21600r21600,l21600,xe">
                <v:stroke joinstyle="miter"/>
                <v:path gradientshapeok="t" o:connecttype="rect"/>
              </v:shapetype>
              <v:shape id="Text Box 9" o:spid="_x0000_s1026" type="#_x0000_t202" style="position:absolute;margin-left:18pt;margin-top:-18pt;width:9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QChggIAAA8FAAAOAAAAZHJzL2Uyb0RvYy54bWysVO1u2yAU/T9p74D4n/qjThtbcaqmXaZJ&#10;3YfU7gEI4BjNBgYkdjft3XeBJE02TZqm5QcB38u5H+dc5jdj36EdN1YoWePsIsWIS6qYkJsaf35a&#10;TWYYWUckI52SvMbP3OKbxetX80FXPFet6hg3CECkrQZd49Y5XSWJpS3vib1QmkswNsr0xMHRbBJm&#10;yADofZfkaXqVDMowbRTl1sLX+2jEi4DfNJy6j01juUNdjSE3F1YT1rVfk8WcVBtDdCvoPg3yD1n0&#10;REgIeoS6J46grRG/QfWCGmVV4y6o6hPVNILyUANUk6W/VPPYEs1DLdAcq49tsv8Pln7YfTJIsBqX&#10;GEnSA0VPfHRoqUZU+u4M2lbg9KjBzY3wGVgOlVr9oOgXi6S6a4nc8Ftj1NBywiC7zN9MTq5GHOtB&#10;1sN7xSAM2ToVgMbG9L510AwE6MDS85EZnwr1IbPiMk3BRMF2WeQl7H0IUh1ua2PdW6565Dc1NsB8&#10;QCe7B+ui68HFB7OqE2wlui4czGZ91xm0I6CSVfjt0c/cOumdpfLXImL8AklCDG/z6QbWv5dZXqTL&#10;vJysrmbXk2JVTCfldTqbpFm5LK/SoizuVz98gllRtYIxLh+E5AcFZsXfMbyfhaidoEE0AJPTfBop&#10;+mOR0EvfzljFWZG9cDCQnehrPDs6kcoT+0YyuEAqR0QX98l5+oEQ6MHhP3QlyMAzHzXgxvUIKF4b&#10;a8WeQRBGAV9ALbwisGmV+YbRABNZY/t1SwzHqHsnQVRlVhR+hMOhmF7ncDCnlvWphUgKUDV2GMXt&#10;nYtjv9VGbFqIFGUs1S0IsRFBIy9Z7eULUxeK2b8QfqxPz8Hr5R1b/AQAAP//AwBQSwMEFAAGAAgA&#10;AAAhABR4ldXcAAAACQEAAA8AAABkcnMvZG93bnJldi54bWxMj8FOw0AMRO9I/MPKSFxQu2mBtIRs&#10;KkACcW3pBzhZN4nIeqPstkn/HpcL3GzPaPwm30yuUycaQuvZwGKegCKuvG25NrD/ep+tQYWIbLHz&#10;TAbOFGBTXF/lmFk/8pZOu1grCeGQoYEmxj7TOlQNOQxz3xOLdvCDwyjrUGs74CjhrtPLJEm1w5bl&#10;Q4M9vTVUfe+OzsDhc7x7fBrLj7hfbR/SV2xXpT8bc3szvTyDijTFPzNc8AUdCmEq/ZFtUJ2B+1Sq&#10;RAOz30EMy8XlUopznYAucv2/QfEDAAD//wMAUEsBAi0AFAAGAAgAAAAhALaDOJL+AAAA4QEAABMA&#10;AAAAAAAAAAAAAAAAAAAAAFtDb250ZW50X1R5cGVzXS54bWxQSwECLQAUAAYACAAAACEAOP0h/9YA&#10;AACUAQAACwAAAAAAAAAAAAAAAAAvAQAAX3JlbHMvLnJlbHNQSwECLQAUAAYACAAAACEAlkUAoYIC&#10;AAAPBQAADgAAAAAAAAAAAAAAAAAuAgAAZHJzL2Uyb0RvYy54bWxQSwECLQAUAAYACAAAACEAFHiV&#10;1dwAAAAJAQAADwAAAAAAAAAAAAAAAADcBAAAZHJzL2Rvd25yZXYueG1sUEsFBgAAAAAEAAQA8wAA&#10;AOUFAAAAAA==&#10;" stroked="f">
                <v:textbox>
                  <w:txbxContent>
                    <w:p w14:paraId="58402782" w14:textId="77777777" w:rsidR="00A85367" w:rsidRPr="00C67CFA" w:rsidRDefault="00A85367" w:rsidP="00A9611F">
                      <w:pPr>
                        <w:rPr>
                          <w:b/>
                          <w:color w:val="3366FF"/>
                          <w:sz w:val="36"/>
                          <w:szCs w:val="36"/>
                        </w:rPr>
                      </w:pPr>
                      <w:r w:rsidRPr="00C67CFA">
                        <w:rPr>
                          <w:b/>
                          <w:color w:val="3366FF"/>
                          <w:sz w:val="36"/>
                          <w:szCs w:val="36"/>
                        </w:rPr>
                        <w:t>România</w:t>
                      </w:r>
                    </w:p>
                  </w:txbxContent>
                </v:textbox>
              </v:shape>
            </w:pict>
          </mc:Fallback>
        </mc:AlternateContent>
      </w:r>
      <w:r w:rsidRPr="003E6795">
        <w:rPr>
          <w:noProof/>
          <w:lang w:val="en-GB" w:eastAsia="en-GB"/>
        </w:rPr>
        <mc:AlternateContent>
          <mc:Choice Requires="wps">
            <w:drawing>
              <wp:anchor distT="0" distB="0" distL="114300" distR="114300" simplePos="0" relativeHeight="251663360" behindDoc="0" locked="0" layoutInCell="1" allowOverlap="1" wp14:anchorId="1BC32EE7" wp14:editId="29EB0F1D">
                <wp:simplePos x="0" y="0"/>
                <wp:positionH relativeFrom="column">
                  <wp:posOffset>1286510</wp:posOffset>
                </wp:positionH>
                <wp:positionV relativeFrom="paragraph">
                  <wp:posOffset>-170815</wp:posOffset>
                </wp:positionV>
                <wp:extent cx="1920240" cy="856615"/>
                <wp:effectExtent l="635" t="635" r="317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856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048167BD" w14:textId="77777777" w:rsidR="00A85367" w:rsidRPr="003015FC" w:rsidRDefault="00A85367" w:rsidP="00A9611F">
                            <w:pPr>
                              <w:jc w:val="right"/>
                              <w:rPr>
                                <w:rFonts w:ascii="Tahoma" w:hAnsi="Tahoma"/>
                                <w:color w:val="000080"/>
                                <w:sz w:val="16"/>
                                <w:szCs w:val="16"/>
                                <w:lang w:val="ro-RO"/>
                              </w:rPr>
                            </w:pPr>
                            <w:r w:rsidRPr="003015FC">
                              <w:rPr>
                                <w:rFonts w:ascii="Tahoma" w:hAnsi="Tahoma"/>
                                <w:color w:val="000080"/>
                                <w:sz w:val="16"/>
                                <w:szCs w:val="16"/>
                                <w:lang w:val="ro-RO"/>
                              </w:rPr>
                              <w:t>Adresa: Bd. Eroilor, nr. 5</w:t>
                            </w:r>
                          </w:p>
                          <w:p w14:paraId="73756286" w14:textId="77777777" w:rsidR="00A85367" w:rsidRPr="003015FC" w:rsidRDefault="00A85367" w:rsidP="00A9611F">
                            <w:pPr>
                              <w:jc w:val="right"/>
                              <w:rPr>
                                <w:rFonts w:ascii="Tahoma" w:hAnsi="Tahoma"/>
                                <w:color w:val="000080"/>
                                <w:sz w:val="16"/>
                                <w:szCs w:val="16"/>
                                <w:lang w:val="ro-RO"/>
                              </w:rPr>
                            </w:pPr>
                            <w:r w:rsidRPr="003015FC">
                              <w:rPr>
                                <w:rFonts w:ascii="Tahoma" w:hAnsi="Tahoma"/>
                                <w:color w:val="000080"/>
                                <w:sz w:val="16"/>
                                <w:szCs w:val="16"/>
                                <w:lang w:val="ro-RO"/>
                              </w:rPr>
                              <w:t>cod 500007, Braşov, jud. Braşov</w:t>
                            </w:r>
                          </w:p>
                          <w:p w14:paraId="7951969A" w14:textId="77777777" w:rsidR="00A85367" w:rsidRDefault="00A85367" w:rsidP="00A9611F">
                            <w:pPr>
                              <w:jc w:val="right"/>
                              <w:rPr>
                                <w:rFonts w:ascii="Tahoma" w:hAnsi="Tahoma"/>
                                <w:color w:val="000080"/>
                                <w:sz w:val="16"/>
                                <w:szCs w:val="16"/>
                                <w:lang w:val="ro-RO"/>
                              </w:rPr>
                            </w:pPr>
                            <w:r w:rsidRPr="003015FC">
                              <w:rPr>
                                <w:rFonts w:ascii="Tahoma" w:hAnsi="Tahoma"/>
                                <w:color w:val="000080"/>
                                <w:sz w:val="16"/>
                                <w:szCs w:val="16"/>
                                <w:lang w:val="ro-RO"/>
                              </w:rPr>
                              <w:t xml:space="preserve">Tel.: 0268.410.777 </w:t>
                            </w:r>
                          </w:p>
                          <w:p w14:paraId="4A0B8FC0" w14:textId="77777777" w:rsidR="00A85367" w:rsidRPr="003015FC" w:rsidRDefault="00A85367" w:rsidP="00A9611F">
                            <w:pPr>
                              <w:jc w:val="right"/>
                              <w:rPr>
                                <w:rFonts w:ascii="Tahoma" w:hAnsi="Tahoma"/>
                                <w:color w:val="000080"/>
                                <w:sz w:val="16"/>
                                <w:szCs w:val="16"/>
                                <w:lang w:val="ro-RO"/>
                              </w:rPr>
                            </w:pPr>
                            <w:r w:rsidRPr="003015FC">
                              <w:rPr>
                                <w:rFonts w:ascii="Tahoma" w:hAnsi="Tahoma"/>
                                <w:color w:val="000080"/>
                                <w:sz w:val="16"/>
                                <w:szCs w:val="16"/>
                                <w:lang w:val="ro-RO"/>
                              </w:rPr>
                              <w:t>Fax: 0268.475.576</w:t>
                            </w:r>
                          </w:p>
                          <w:p w14:paraId="389691B1" w14:textId="77777777" w:rsidR="00A85367" w:rsidRPr="003015FC" w:rsidRDefault="00A85367" w:rsidP="00A9611F">
                            <w:pPr>
                              <w:jc w:val="right"/>
                              <w:rPr>
                                <w:rFonts w:ascii="Tahoma" w:hAnsi="Tahoma"/>
                                <w:i/>
                                <w:color w:val="000080"/>
                                <w:sz w:val="16"/>
                                <w:szCs w:val="16"/>
                                <w:lang w:val="ro-RO"/>
                              </w:rPr>
                            </w:pPr>
                            <w:r w:rsidRPr="003015FC">
                              <w:rPr>
                                <w:rFonts w:ascii="Tahoma" w:hAnsi="Tahoma"/>
                                <w:color w:val="000080"/>
                                <w:sz w:val="16"/>
                                <w:szCs w:val="16"/>
                                <w:lang w:val="ro-RO"/>
                              </w:rPr>
                              <w:t xml:space="preserve">E-mail: </w:t>
                            </w:r>
                            <w:hyperlink r:id="rId8" w:history="1">
                              <w:r w:rsidRPr="003015FC">
                                <w:rPr>
                                  <w:rStyle w:val="Hyperlink"/>
                                  <w:rFonts w:ascii="Tahoma" w:hAnsi="Tahoma"/>
                                  <w:i/>
                                  <w:color w:val="000080"/>
                                  <w:sz w:val="16"/>
                                  <w:szCs w:val="16"/>
                                  <w:lang w:val="ro-RO"/>
                                </w:rPr>
                                <w:t>office@judbrasov.ro</w:t>
                              </w:r>
                            </w:hyperlink>
                          </w:p>
                          <w:p w14:paraId="035FFE15" w14:textId="77777777" w:rsidR="00A85367" w:rsidRPr="003015FC" w:rsidRDefault="00A85367" w:rsidP="00A9611F">
                            <w:pPr>
                              <w:jc w:val="right"/>
                              <w:rPr>
                                <w:rFonts w:ascii="Tahoma" w:hAnsi="Tahoma"/>
                                <w:color w:val="000080"/>
                                <w:sz w:val="16"/>
                                <w:szCs w:val="16"/>
                                <w:lang w:val="ro-RO"/>
                              </w:rPr>
                            </w:pPr>
                            <w:r w:rsidRPr="003015FC">
                              <w:rPr>
                                <w:rFonts w:ascii="Tahoma" w:hAnsi="Tahoma"/>
                                <w:color w:val="000080"/>
                                <w:sz w:val="16"/>
                                <w:szCs w:val="16"/>
                                <w:lang w:val="ro-RO"/>
                              </w:rPr>
                              <w:t>Website: www.</w:t>
                            </w:r>
                            <w:r w:rsidRPr="003015FC">
                              <w:rPr>
                                <w:rFonts w:ascii="Tahoma" w:hAnsi="Tahoma"/>
                                <w:i/>
                                <w:color w:val="000080"/>
                                <w:sz w:val="16"/>
                                <w:szCs w:val="16"/>
                                <w:lang w:val="ro-RO"/>
                              </w:rPr>
                              <w:t>judbrasov.ro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32EE7" id="Text Box 8" o:spid="_x0000_s1027" type="#_x0000_t202" style="position:absolute;margin-left:101.3pt;margin-top:-13.45pt;width:151.2pt;height:6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oNPuAIAAMAFAAAOAAAAZHJzL2Uyb0RvYy54bWysVG1vmzAQ/j5p/8Hyd8rLgAAqqVoI06Tu&#10;RWr3AxwwwRrYzHZCumr/fWeTpGmrSdO2REK27/zcPXeP7/JqP/RoR6VigufYv/AworwWDeObHH+9&#10;r5wEI6UJb0gvOM3xA1X4avn2zeU0ZjQQnegbKhGAcJVNY447rcfMdVXd0YGoCzFSDsZWyIFo2MqN&#10;20gyAfrQu4Hnxe4kZDNKUVOl4LScjXhp8duW1vpz2yqqUZ9jyE3br7Tftfm6y0uSbSQZO1Yf0iB/&#10;kcVAGIegJ6iSaIK2kr2CGlgthRKtvqjF4Iq2ZTW1HICN771gc9eRkVouUBw1nsqk/h9s/Wn3RSLW&#10;5BgaxckALbqne41uxB4lpjrTqDJwuhvBTe/hGLpsmarxVtTfFOKi6Ajf0GspxdRR0kB2vrnpnl2d&#10;cZQBWU8fRQNhyFYLC7Rv5WBKB8VAgA5dejh1xqRSm5Bp4AUhmGqwJVEc+5ENQbLj7VEq/Z6KAZlF&#10;jiV03qKT3a3SJhuSHV1MMC4q1ve2+z1/dgCO8wnEhqvGZrKwzXxMvXSVrJLQCYN45YReWTrXVRE6&#10;ceUvovJdWRSl/9PE9cOsY01DuQlzFJYf/lnjDhKfJXGSlhI9awycSUnJzbroJdoREHZlf4eCnLm5&#10;z9OwRQAuLyj5UNibIHWqOFk4YRVGTrrwEsfz05s09sI0LKvnlG4Zp/9OCU05TqMgmsX0W26FZ/6v&#10;uZFsYBpGR88GUIRnfsaJZEaCK97YtSasn9dnpTDpP5UC2n1stBWs0eisVr1f7+3LsGo2Yl6L5gEU&#10;LAUIDLQIYw8WnZA/MJpghORYfd8SSTHqP3B4BakfGslquwmjRQAbeW5Zn1sIrwEqxxqjeVnoeU5t&#10;R8k2HUSa3x0X1/ByWmZF/ZTV4b3BmLDcDiPNzKHzvfV6GrzLXwAAAP//AwBQSwMEFAAGAAgAAAAh&#10;AA2fPQzeAAAACwEAAA8AAABkcnMvZG93bnJldi54bWxMj8FOwzAQRO9I/IO1SNxam6CGNo1TVTQg&#10;ri1wd2KTRI3XUbxtA1/PcqLH1T7NvMk3k+/F2Y2xC6jhYa5AOKyD7bDR8PH+MluCiGTQmj6g0/Dt&#10;ImyK25vcZDZccO/OB2oEh2DMjIaWaMikjHXrvInzMDjk31cYvSE+x0ba0Vw43PcyUSqV3nTIDa0Z&#10;3HPr6uPh5DU8vW3L8pGmz2oX6Yf63VHuX0ut7++m7RoEuYn+YfjTZ3Uo2KkKJ7RR9BoSlaSMapgl&#10;6QoEEwu14HUVo2qpQBa5vN5Q/AIAAP//AwBQSwECLQAUAAYACAAAACEAtoM4kv4AAADhAQAAEwAA&#10;AAAAAAAAAAAAAAAAAAAAW0NvbnRlbnRfVHlwZXNdLnhtbFBLAQItABQABgAIAAAAIQA4/SH/1gAA&#10;AJQBAAALAAAAAAAAAAAAAAAAAC8BAABfcmVscy8ucmVsc1BLAQItABQABgAIAAAAIQDn4oNPuAIA&#10;AMAFAAAOAAAAAAAAAAAAAAAAAC4CAABkcnMvZTJvRG9jLnhtbFBLAQItABQABgAIAAAAIQANnz0M&#10;3gAAAAsBAAAPAAAAAAAAAAAAAAAAABIFAABkcnMvZG93bnJldi54bWxQSwUGAAAAAAQABADzAAAA&#10;HQYAAAAA&#10;" filled="f" stroked="f" strokecolor="silver">
                <v:textbox>
                  <w:txbxContent>
                    <w:p w14:paraId="048167BD" w14:textId="77777777" w:rsidR="00A85367" w:rsidRPr="003015FC" w:rsidRDefault="00A85367" w:rsidP="00A9611F">
                      <w:pPr>
                        <w:jc w:val="right"/>
                        <w:rPr>
                          <w:rFonts w:ascii="Tahoma" w:hAnsi="Tahoma"/>
                          <w:color w:val="000080"/>
                          <w:sz w:val="16"/>
                          <w:szCs w:val="16"/>
                          <w:lang w:val="ro-RO"/>
                        </w:rPr>
                      </w:pPr>
                      <w:r w:rsidRPr="003015FC">
                        <w:rPr>
                          <w:rFonts w:ascii="Tahoma" w:hAnsi="Tahoma"/>
                          <w:color w:val="000080"/>
                          <w:sz w:val="16"/>
                          <w:szCs w:val="16"/>
                          <w:lang w:val="ro-RO"/>
                        </w:rPr>
                        <w:t>Adresa: Bd. Eroilor, nr. 5</w:t>
                      </w:r>
                    </w:p>
                    <w:p w14:paraId="73756286" w14:textId="77777777" w:rsidR="00A85367" w:rsidRPr="003015FC" w:rsidRDefault="00A85367" w:rsidP="00A9611F">
                      <w:pPr>
                        <w:jc w:val="right"/>
                        <w:rPr>
                          <w:rFonts w:ascii="Tahoma" w:hAnsi="Tahoma"/>
                          <w:color w:val="000080"/>
                          <w:sz w:val="16"/>
                          <w:szCs w:val="16"/>
                          <w:lang w:val="ro-RO"/>
                        </w:rPr>
                      </w:pPr>
                      <w:r w:rsidRPr="003015FC">
                        <w:rPr>
                          <w:rFonts w:ascii="Tahoma" w:hAnsi="Tahoma"/>
                          <w:color w:val="000080"/>
                          <w:sz w:val="16"/>
                          <w:szCs w:val="16"/>
                          <w:lang w:val="ro-RO"/>
                        </w:rPr>
                        <w:t>cod 500007, Braşov, jud. Braşov</w:t>
                      </w:r>
                    </w:p>
                    <w:p w14:paraId="7951969A" w14:textId="77777777" w:rsidR="00A85367" w:rsidRDefault="00A85367" w:rsidP="00A9611F">
                      <w:pPr>
                        <w:jc w:val="right"/>
                        <w:rPr>
                          <w:rFonts w:ascii="Tahoma" w:hAnsi="Tahoma"/>
                          <w:color w:val="000080"/>
                          <w:sz w:val="16"/>
                          <w:szCs w:val="16"/>
                          <w:lang w:val="ro-RO"/>
                        </w:rPr>
                      </w:pPr>
                      <w:r w:rsidRPr="003015FC">
                        <w:rPr>
                          <w:rFonts w:ascii="Tahoma" w:hAnsi="Tahoma"/>
                          <w:color w:val="000080"/>
                          <w:sz w:val="16"/>
                          <w:szCs w:val="16"/>
                          <w:lang w:val="ro-RO"/>
                        </w:rPr>
                        <w:t xml:space="preserve">Tel.: 0268.410.777 </w:t>
                      </w:r>
                    </w:p>
                    <w:p w14:paraId="4A0B8FC0" w14:textId="77777777" w:rsidR="00A85367" w:rsidRPr="003015FC" w:rsidRDefault="00A85367" w:rsidP="00A9611F">
                      <w:pPr>
                        <w:jc w:val="right"/>
                        <w:rPr>
                          <w:rFonts w:ascii="Tahoma" w:hAnsi="Tahoma"/>
                          <w:color w:val="000080"/>
                          <w:sz w:val="16"/>
                          <w:szCs w:val="16"/>
                          <w:lang w:val="ro-RO"/>
                        </w:rPr>
                      </w:pPr>
                      <w:r w:rsidRPr="003015FC">
                        <w:rPr>
                          <w:rFonts w:ascii="Tahoma" w:hAnsi="Tahoma"/>
                          <w:color w:val="000080"/>
                          <w:sz w:val="16"/>
                          <w:szCs w:val="16"/>
                          <w:lang w:val="ro-RO"/>
                        </w:rPr>
                        <w:t>Fax: 0268.475.576</w:t>
                      </w:r>
                    </w:p>
                    <w:p w14:paraId="389691B1" w14:textId="77777777" w:rsidR="00A85367" w:rsidRPr="003015FC" w:rsidRDefault="00A85367" w:rsidP="00A9611F">
                      <w:pPr>
                        <w:jc w:val="right"/>
                        <w:rPr>
                          <w:rFonts w:ascii="Tahoma" w:hAnsi="Tahoma"/>
                          <w:i/>
                          <w:color w:val="000080"/>
                          <w:sz w:val="16"/>
                          <w:szCs w:val="16"/>
                          <w:lang w:val="ro-RO"/>
                        </w:rPr>
                      </w:pPr>
                      <w:r w:rsidRPr="003015FC">
                        <w:rPr>
                          <w:rFonts w:ascii="Tahoma" w:hAnsi="Tahoma"/>
                          <w:color w:val="000080"/>
                          <w:sz w:val="16"/>
                          <w:szCs w:val="16"/>
                          <w:lang w:val="ro-RO"/>
                        </w:rPr>
                        <w:t xml:space="preserve">E-mail: </w:t>
                      </w:r>
                      <w:hyperlink r:id="rId9" w:history="1">
                        <w:r w:rsidRPr="003015FC">
                          <w:rPr>
                            <w:rStyle w:val="Hyperlink"/>
                            <w:rFonts w:ascii="Tahoma" w:hAnsi="Tahoma"/>
                            <w:i/>
                            <w:color w:val="000080"/>
                            <w:sz w:val="16"/>
                            <w:szCs w:val="16"/>
                            <w:lang w:val="ro-RO"/>
                          </w:rPr>
                          <w:t>office@judbrasov.ro</w:t>
                        </w:r>
                      </w:hyperlink>
                    </w:p>
                    <w:p w14:paraId="035FFE15" w14:textId="77777777" w:rsidR="00A85367" w:rsidRPr="003015FC" w:rsidRDefault="00A85367" w:rsidP="00A9611F">
                      <w:pPr>
                        <w:jc w:val="right"/>
                        <w:rPr>
                          <w:rFonts w:ascii="Tahoma" w:hAnsi="Tahoma"/>
                          <w:color w:val="000080"/>
                          <w:sz w:val="16"/>
                          <w:szCs w:val="16"/>
                          <w:lang w:val="ro-RO"/>
                        </w:rPr>
                      </w:pPr>
                      <w:r w:rsidRPr="003015FC">
                        <w:rPr>
                          <w:rFonts w:ascii="Tahoma" w:hAnsi="Tahoma"/>
                          <w:color w:val="000080"/>
                          <w:sz w:val="16"/>
                          <w:szCs w:val="16"/>
                          <w:lang w:val="ro-RO"/>
                        </w:rPr>
                        <w:t>Website: www.</w:t>
                      </w:r>
                      <w:r w:rsidRPr="003015FC">
                        <w:rPr>
                          <w:rFonts w:ascii="Tahoma" w:hAnsi="Tahoma"/>
                          <w:i/>
                          <w:color w:val="000080"/>
                          <w:sz w:val="16"/>
                          <w:szCs w:val="16"/>
                          <w:lang w:val="ro-RO"/>
                        </w:rPr>
                        <w:t>judbrasov.ro</w:t>
                      </w:r>
                    </w:p>
                  </w:txbxContent>
                </v:textbox>
              </v:shape>
            </w:pict>
          </mc:Fallback>
        </mc:AlternateContent>
      </w:r>
      <w:r w:rsidRPr="003E6795">
        <w:rPr>
          <w:noProof/>
          <w:lang w:val="en-GB" w:eastAsia="en-GB"/>
        </w:rPr>
        <w:drawing>
          <wp:anchor distT="0" distB="0" distL="114300" distR="114300" simplePos="0" relativeHeight="251660288" behindDoc="0" locked="0" layoutInCell="1" allowOverlap="1" wp14:anchorId="39AF920B" wp14:editId="1F8286EA">
            <wp:simplePos x="0" y="0"/>
            <wp:positionH relativeFrom="column">
              <wp:posOffset>4914900</wp:posOffset>
            </wp:positionH>
            <wp:positionV relativeFrom="paragraph">
              <wp:posOffset>-114300</wp:posOffset>
            </wp:positionV>
            <wp:extent cx="720090" cy="720090"/>
            <wp:effectExtent l="0" t="0" r="3810" b="3810"/>
            <wp:wrapNone/>
            <wp:docPr id="7" name="Picture 7" descr="Marca srac 9001 00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Marca srac 9001 0000"/>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6795">
        <w:rPr>
          <w:noProof/>
          <w:lang w:val="en-GB" w:eastAsia="en-GB"/>
        </w:rPr>
        <w:drawing>
          <wp:anchor distT="0" distB="0" distL="114300" distR="114300" simplePos="0" relativeHeight="251659264" behindDoc="0" locked="0" layoutInCell="1" allowOverlap="1" wp14:anchorId="6D7E8D75" wp14:editId="2B05A22A">
            <wp:simplePos x="0" y="0"/>
            <wp:positionH relativeFrom="column">
              <wp:posOffset>4114800</wp:posOffset>
            </wp:positionH>
            <wp:positionV relativeFrom="paragraph">
              <wp:posOffset>-114300</wp:posOffset>
            </wp:positionV>
            <wp:extent cx="720090" cy="720090"/>
            <wp:effectExtent l="0" t="0" r="3810" b="3810"/>
            <wp:wrapNone/>
            <wp:docPr id="6" name="Picture 6" descr="marca IQNe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marca IQNet"/>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6795">
        <w:rPr>
          <w:noProof/>
          <w:lang w:val="en-GB" w:eastAsia="en-GB"/>
        </w:rPr>
        <w:drawing>
          <wp:anchor distT="0" distB="0" distL="114300" distR="114300" simplePos="0" relativeHeight="251661312" behindDoc="0" locked="0" layoutInCell="1" allowOverlap="1" wp14:anchorId="122AE506" wp14:editId="12A0E0C3">
            <wp:simplePos x="0" y="0"/>
            <wp:positionH relativeFrom="column">
              <wp:posOffset>3314700</wp:posOffset>
            </wp:positionH>
            <wp:positionV relativeFrom="paragraph">
              <wp:posOffset>-114300</wp:posOffset>
            </wp:positionV>
            <wp:extent cx="720090" cy="721360"/>
            <wp:effectExtent l="0" t="0" r="3810" b="2540"/>
            <wp:wrapNone/>
            <wp:docPr id="5" name="Picture 5" descr="Marca_srac_14001_00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Marca_srac_14001_0000"/>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0090" cy="721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6795">
        <w:rPr>
          <w:noProof/>
          <w:lang w:val="en-GB" w:eastAsia="en-GB"/>
        </w:rPr>
        <w:drawing>
          <wp:anchor distT="0" distB="0" distL="114300" distR="114300" simplePos="0" relativeHeight="251667456" behindDoc="0" locked="0" layoutInCell="1" allowOverlap="1" wp14:anchorId="40DB5A8D" wp14:editId="3A2DB887">
            <wp:simplePos x="0" y="0"/>
            <wp:positionH relativeFrom="column">
              <wp:posOffset>342900</wp:posOffset>
            </wp:positionH>
            <wp:positionV relativeFrom="paragraph">
              <wp:posOffset>114300</wp:posOffset>
            </wp:positionV>
            <wp:extent cx="821690" cy="914400"/>
            <wp:effectExtent l="0" t="0" r="0" b="0"/>
            <wp:wrapNone/>
            <wp:docPr id="4" name="Picture 4" descr="sig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sigla"/>
                    <pic:cNvPicPr>
                      <a:picLocks noChangeAspect="1" noChangeArrowheads="1"/>
                    </pic:cNvPicPr>
                  </pic:nvPicPr>
                  <pic:blipFill>
                    <a:blip r:embed="rId13" cstate="print">
                      <a:lum bright="6000"/>
                      <a:extLst>
                        <a:ext uri="{28A0092B-C50C-407E-A947-70E740481C1C}">
                          <a14:useLocalDpi xmlns:a14="http://schemas.microsoft.com/office/drawing/2010/main" val="0"/>
                        </a:ext>
                      </a:extLst>
                    </a:blip>
                    <a:srcRect/>
                    <a:stretch>
                      <a:fillRect/>
                    </a:stretch>
                  </pic:blipFill>
                  <pic:spPr bwMode="auto">
                    <a:xfrm>
                      <a:off x="0" y="0"/>
                      <a:ext cx="821690" cy="914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ABA125C" w14:textId="77777777" w:rsidR="00A9611F" w:rsidRPr="003E6795" w:rsidRDefault="00A9611F" w:rsidP="00A9611F"/>
    <w:p w14:paraId="2F5F3342" w14:textId="77777777" w:rsidR="00A9611F" w:rsidRPr="003E6795" w:rsidRDefault="00A9611F" w:rsidP="00A9611F"/>
    <w:p w14:paraId="723E2AAA" w14:textId="77777777" w:rsidR="00A9611F" w:rsidRPr="003E6795" w:rsidRDefault="00A9611F" w:rsidP="00A9611F">
      <w:r w:rsidRPr="003E6795">
        <w:rPr>
          <w:b/>
          <w:noProof/>
          <w:sz w:val="28"/>
          <w:szCs w:val="28"/>
          <w:lang w:val="en-GB" w:eastAsia="en-GB"/>
        </w:rPr>
        <mc:AlternateContent>
          <mc:Choice Requires="wps">
            <w:drawing>
              <wp:anchor distT="0" distB="0" distL="114300" distR="114300" simplePos="0" relativeHeight="251665408" behindDoc="0" locked="0" layoutInCell="1" allowOverlap="1" wp14:anchorId="070CDCB4" wp14:editId="137B87B6">
                <wp:simplePos x="0" y="0"/>
                <wp:positionH relativeFrom="column">
                  <wp:posOffset>617220</wp:posOffset>
                </wp:positionH>
                <wp:positionV relativeFrom="paragraph">
                  <wp:posOffset>167005</wp:posOffset>
                </wp:positionV>
                <wp:extent cx="5111750" cy="0"/>
                <wp:effectExtent l="7620" t="5080" r="508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175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1D6AF"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13.15pt" to="451.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uC/HgIAADYEAAAOAAAAZHJzL2Uyb0RvYy54bWysU9uO2yAQfa/Uf0C8J7Zz2SZWnFVlJ33Z&#10;tpGy/QAC2EbFgIDEiar+ewcSR9n2paoqS3hgZg5nzgyr53Mn0YlbJ7QqcDZOMeKKaiZUU+Bvr9vR&#10;AiPniWJEasULfOEOP6/fv1v1JucT3WrJuEUAolzemwK33ps8SRxteUfcWBuuwFlr2xEPW9skzJIe&#10;0DuZTNL0Kem1ZcZqyp2D0+rqxOuIX9ec+q917bhHssDAzcfVxvUQ1mS9InljiWkFvdEg/8CiI0LB&#10;pXeoiniCjlb8AdUJarXTtR9T3SW6rgXlsQaoJkt/q2bfEsNjLSCOM3eZ3P+DpV9OO4sEK/AUI0U6&#10;aNHeWyKa1qNSKwUCaoumQafeuBzCS7WzoVJ6Vnvzoul3h5QuW6IaHvm+XgyAZCEjeZMSNs7AbYf+&#10;s2YQQ45eR9HOte0CJMiBzrE3l3tv+NkjCofzLMs+zKGFdPAlJB8SjXX+E9cdCkaBpVBBNpKT04vz&#10;gQjJh5BwrPRWSBlbLxXqC7ycT+YxwWkpWHCGMGebQyktOhEYnjINX6wKPI9hVh8Vi2AtJ2xzsz0R&#10;8mrD5VIFPCgF6Nys63T8WKbLzWKzmI1mk6fNaJZW1ejjtpyNnrZQbTWtyrLKfgZq2SxvBWNcBXbD&#10;pGazv5uE25u5zth9Vu8yJG/Ro15AdvhH0rGXoX3XQThodtnZoccwnDH49pDC9D/uwX587utfAAAA&#10;//8DAFBLAwQUAAYACAAAACEAnvtbaN4AAAAIAQAADwAAAGRycy9kb3ducmV2LnhtbEyPzU7DMBCE&#10;70i8g7VI3KhDUEoT4lQVP4IekGhacXbjJYmw11HstuHtWcQBjjszmv2mXE7OiiOOofek4HqWgEBq&#10;vOmpVbDbPl0tQISoyWjrCRV8YYBldX5W6sL4E23wWMdWcAmFQivoYhwKKUPTodNh5gck9j786HTk&#10;c2ylGfWJy52VaZLMpdM98YdOD3jfYfNZH5yC+uF9k9n14+tzkKtsl79kffs2KHV5Ma3uQESc4l8Y&#10;fvAZHSpm2vsDmSCsgvw25aSCdH4Dgv08SVnY/wqyKuX/AdU3AAAA//8DAFBLAQItABQABgAIAAAA&#10;IQC2gziS/gAAAOEBAAATAAAAAAAAAAAAAAAAAAAAAABbQ29udGVudF9UeXBlc10ueG1sUEsBAi0A&#10;FAAGAAgAAAAhADj9If/WAAAAlAEAAAsAAAAAAAAAAAAAAAAALwEAAF9yZWxzLy5yZWxzUEsBAi0A&#10;FAAGAAgAAAAhAJAK4L8eAgAANgQAAA4AAAAAAAAAAAAAAAAALgIAAGRycy9lMm9Eb2MueG1sUEsB&#10;Ai0AFAAGAAgAAAAhAJ77W2jeAAAACAEAAA8AAAAAAAAAAAAAAAAAeAQAAGRycy9kb3ducmV2Lnht&#10;bFBLBQYAAAAABAAEAPMAAACDBQAAAAA=&#10;" strokecolor="silver"/>
            </w:pict>
          </mc:Fallback>
        </mc:AlternateContent>
      </w:r>
    </w:p>
    <w:p w14:paraId="55F7A4BB" w14:textId="77777777" w:rsidR="00A9611F" w:rsidRPr="003E6795" w:rsidRDefault="00A9611F" w:rsidP="00A9611F"/>
    <w:p w14:paraId="18778635" w14:textId="77777777" w:rsidR="00A9611F" w:rsidRPr="003E6795" w:rsidRDefault="00A9611F" w:rsidP="00A9611F">
      <w:r w:rsidRPr="003E6795">
        <w:rPr>
          <w:b/>
          <w:noProof/>
          <w:sz w:val="28"/>
          <w:szCs w:val="28"/>
          <w:lang w:val="en-GB" w:eastAsia="en-GB"/>
        </w:rPr>
        <mc:AlternateContent>
          <mc:Choice Requires="wps">
            <w:drawing>
              <wp:anchor distT="0" distB="0" distL="114300" distR="114300" simplePos="0" relativeHeight="251666432" behindDoc="0" locked="0" layoutInCell="1" allowOverlap="1" wp14:anchorId="05120BF1" wp14:editId="2060C038">
                <wp:simplePos x="0" y="0"/>
                <wp:positionH relativeFrom="column">
                  <wp:posOffset>-228600</wp:posOffset>
                </wp:positionH>
                <wp:positionV relativeFrom="paragraph">
                  <wp:posOffset>152400</wp:posOffset>
                </wp:positionV>
                <wp:extent cx="2628900" cy="3429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54E1E" w14:textId="77777777" w:rsidR="00A85367" w:rsidRPr="00C67CFA" w:rsidRDefault="00A85367" w:rsidP="00A9611F">
                            <w:pPr>
                              <w:rPr>
                                <w:b/>
                                <w:color w:val="3366FF"/>
                                <w:sz w:val="28"/>
                                <w:szCs w:val="28"/>
                              </w:rPr>
                            </w:pPr>
                            <w:r w:rsidRPr="00C67CFA">
                              <w:rPr>
                                <w:b/>
                                <w:color w:val="3366FF"/>
                                <w:sz w:val="27"/>
                                <w:szCs w:val="27"/>
                              </w:rPr>
                              <w:t>Consiliul</w:t>
                            </w:r>
                            <w:r w:rsidRPr="00C67CFA">
                              <w:rPr>
                                <w:b/>
                                <w:color w:val="3366FF"/>
                                <w:sz w:val="28"/>
                                <w:szCs w:val="28"/>
                              </w:rPr>
                              <w:t xml:space="preserve"> Jude</w:t>
                            </w:r>
                            <w:r>
                              <w:rPr>
                                <w:b/>
                                <w:color w:val="3366FF"/>
                                <w:sz w:val="28"/>
                                <w:szCs w:val="28"/>
                                <w:lang w:val="ro-RO"/>
                              </w:rPr>
                              <w:t>ţ</w:t>
                            </w:r>
                            <w:r w:rsidRPr="00C67CFA">
                              <w:rPr>
                                <w:b/>
                                <w:color w:val="3366FF"/>
                                <w:sz w:val="28"/>
                                <w:szCs w:val="28"/>
                              </w:rPr>
                              <w:t>ean Bra</w:t>
                            </w:r>
                            <w:r>
                              <w:rPr>
                                <w:b/>
                                <w:color w:val="3366FF"/>
                                <w:sz w:val="28"/>
                                <w:szCs w:val="28"/>
                              </w:rPr>
                              <w:t>ş</w:t>
                            </w:r>
                            <w:r w:rsidRPr="00C67CFA">
                              <w:rPr>
                                <w:b/>
                                <w:color w:val="3366FF"/>
                                <w:sz w:val="28"/>
                                <w:szCs w:val="28"/>
                              </w:rPr>
                              <w:t>ov</w:t>
                            </w:r>
                          </w:p>
                          <w:p w14:paraId="5F12A48C" w14:textId="77777777" w:rsidR="00A85367" w:rsidRDefault="00A85367" w:rsidP="00A9611F"/>
                          <w:p w14:paraId="693F6BEB" w14:textId="77777777" w:rsidR="00A85367" w:rsidRDefault="00A85367" w:rsidP="00A9611F"/>
                          <w:p w14:paraId="411C0723" w14:textId="77777777" w:rsidR="00A85367" w:rsidRDefault="00A85367" w:rsidP="00A961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20BF1" id="Text Box 1" o:spid="_x0000_s1028" type="#_x0000_t202" style="position:absolute;margin-left:-18pt;margin-top:12pt;width:207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N+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hCW52h1yk43ffgZkY4tp6Wqe7vZPlVIyFXDRVbdqOUHBpGK8jO3fTPrk44&#10;2oJshg+ygjB0Z6QDGmvVWUAoBgJ06NLjqTM2lRIOo3kUJwGYSrBdksiuITmfpsfbvdLmHZMdsosM&#10;K+i8Q6f7O20m16OLDSZkwdvWdb8Vzw4AczqB2HDV2mwWrpk/kiBZx+uYeCSarz0S5Ll3U6yINy/C&#10;xSy/zFerPPxp44YkbXhVMWHDHIUVkj9r3EHikyRO0tKy5ZWFsylptd2sWoX2FIRduO9QkDM3/3ka&#10;rl7A5QWlMCLBbZR4xTxeeKQgMy9ZBLEXhMltMg9IQvLiOaU7Lti/U0JDhpNZNJvE9Ftugftec6Np&#10;xw2MjpZ3GY5PTjS1ElyLyrXWUN5O67NS2PSfSgHtPjbaCdZqdFKrGTejexnR8R1sZPUIClYSBAZa&#10;hLEHi0aq7xgNMEIyrL/tqGIYte8FvIIkJMTOHLchs0UEG3Vu2ZxbqCgBKsMGo2m5MtOc2vWKbxuI&#10;NL07IW/g5dTcido+sSkrYGQ3MCYct8NIs3PofO+8ngbv8hcAAAD//wMAUEsDBBQABgAIAAAAIQBU&#10;gvkd3AAAAAkBAAAPAAAAZHJzL2Rvd25yZXYueG1sTI9BT8MwDIXvSPyHyEjctoRtbKPUnRCIK4jB&#10;kLhljddWNE7VZGv593gnOD1bfnr+Xr4ZfatO1McmMMLN1IAiLoNruEL4eH+erEHFZNnZNjAh/FCE&#10;TXF5kdvMhYHf6LRNlZIQjplFqFPqMq1jWZO3cRo6YrkdQu9tkrWvtOvtIOG+1TNjltrbhuVDbTt6&#10;rKn83h49wu7l8PW5MK/Vk7/thjAazf5OI15fjQ/3oBKN6c8MZ3xBh0KY9uHILqoWYTJfSpeEMFuI&#10;imG+WsuwRzirLnL9v0HxCwAA//8DAFBLAQItABQABgAIAAAAIQC2gziS/gAAAOEBAAATAAAAAAAA&#10;AAAAAAAAAAAAAABbQ29udGVudF9UeXBlc10ueG1sUEsBAi0AFAAGAAgAAAAhADj9If/WAAAAlAEA&#10;AAsAAAAAAAAAAAAAAAAALwEAAF9yZWxzLy5yZWxzUEsBAi0AFAAGAAgAAAAhAP4z0362AgAAwAUA&#10;AA4AAAAAAAAAAAAAAAAALgIAAGRycy9lMm9Eb2MueG1sUEsBAi0AFAAGAAgAAAAhAFSC+R3cAAAA&#10;CQEAAA8AAAAAAAAAAAAAAAAAEAUAAGRycy9kb3ducmV2LnhtbFBLBQYAAAAABAAEAPMAAAAZBgAA&#10;AAA=&#10;" filled="f" stroked="f">
                <v:textbox>
                  <w:txbxContent>
                    <w:p w14:paraId="52854E1E" w14:textId="77777777" w:rsidR="00A85367" w:rsidRPr="00C67CFA" w:rsidRDefault="00A85367" w:rsidP="00A9611F">
                      <w:pPr>
                        <w:rPr>
                          <w:b/>
                          <w:color w:val="3366FF"/>
                          <w:sz w:val="28"/>
                          <w:szCs w:val="28"/>
                        </w:rPr>
                      </w:pPr>
                      <w:r w:rsidRPr="00C67CFA">
                        <w:rPr>
                          <w:b/>
                          <w:color w:val="3366FF"/>
                          <w:sz w:val="27"/>
                          <w:szCs w:val="27"/>
                        </w:rPr>
                        <w:t>Consiliul</w:t>
                      </w:r>
                      <w:r w:rsidRPr="00C67CFA">
                        <w:rPr>
                          <w:b/>
                          <w:color w:val="3366FF"/>
                          <w:sz w:val="28"/>
                          <w:szCs w:val="28"/>
                        </w:rPr>
                        <w:t xml:space="preserve"> Jude</w:t>
                      </w:r>
                      <w:r>
                        <w:rPr>
                          <w:b/>
                          <w:color w:val="3366FF"/>
                          <w:sz w:val="28"/>
                          <w:szCs w:val="28"/>
                          <w:lang w:val="ro-RO"/>
                        </w:rPr>
                        <w:t>ţ</w:t>
                      </w:r>
                      <w:r w:rsidRPr="00C67CFA">
                        <w:rPr>
                          <w:b/>
                          <w:color w:val="3366FF"/>
                          <w:sz w:val="28"/>
                          <w:szCs w:val="28"/>
                        </w:rPr>
                        <w:t>ean Bra</w:t>
                      </w:r>
                      <w:r>
                        <w:rPr>
                          <w:b/>
                          <w:color w:val="3366FF"/>
                          <w:sz w:val="28"/>
                          <w:szCs w:val="28"/>
                        </w:rPr>
                        <w:t>ş</w:t>
                      </w:r>
                      <w:r w:rsidRPr="00C67CFA">
                        <w:rPr>
                          <w:b/>
                          <w:color w:val="3366FF"/>
                          <w:sz w:val="28"/>
                          <w:szCs w:val="28"/>
                        </w:rPr>
                        <w:t>ov</w:t>
                      </w:r>
                    </w:p>
                    <w:p w14:paraId="5F12A48C" w14:textId="77777777" w:rsidR="00A85367" w:rsidRDefault="00A85367" w:rsidP="00A9611F"/>
                    <w:p w14:paraId="693F6BEB" w14:textId="77777777" w:rsidR="00A85367" w:rsidRDefault="00A85367" w:rsidP="00A9611F"/>
                    <w:p w14:paraId="411C0723" w14:textId="77777777" w:rsidR="00A85367" w:rsidRDefault="00A85367" w:rsidP="00A9611F"/>
                  </w:txbxContent>
                </v:textbox>
              </v:shape>
            </w:pict>
          </mc:Fallback>
        </mc:AlternateContent>
      </w:r>
    </w:p>
    <w:p w14:paraId="3C6464CA" w14:textId="77777777" w:rsidR="00A9611F" w:rsidRPr="003E6795" w:rsidRDefault="00A9611F"/>
    <w:p w14:paraId="727B626F" w14:textId="77777777" w:rsidR="00A9611F" w:rsidRPr="003E6795" w:rsidRDefault="00A9611F" w:rsidP="00675C99">
      <w:pPr>
        <w:shd w:val="clear" w:color="auto" w:fill="FFFFFF"/>
        <w:autoSpaceDE w:val="0"/>
        <w:autoSpaceDN w:val="0"/>
        <w:adjustRightInd w:val="0"/>
        <w:rPr>
          <w:b/>
          <w:sz w:val="40"/>
          <w:szCs w:val="40"/>
          <w:lang w:val="ro-RO"/>
        </w:rPr>
      </w:pPr>
    </w:p>
    <w:p w14:paraId="027C405A" w14:textId="77777777" w:rsidR="00A9611F" w:rsidRPr="003E6795" w:rsidRDefault="00A9611F" w:rsidP="00A9611F">
      <w:pPr>
        <w:shd w:val="clear" w:color="auto" w:fill="FFFFFF"/>
        <w:autoSpaceDE w:val="0"/>
        <w:autoSpaceDN w:val="0"/>
        <w:adjustRightInd w:val="0"/>
        <w:jc w:val="center"/>
        <w:rPr>
          <w:b/>
          <w:sz w:val="40"/>
          <w:szCs w:val="40"/>
          <w:lang w:val="ro-RO"/>
        </w:rPr>
      </w:pPr>
    </w:p>
    <w:p w14:paraId="73BD7244" w14:textId="77777777" w:rsidR="00A9611F" w:rsidRPr="003E6795" w:rsidRDefault="00A9611F" w:rsidP="00A9611F">
      <w:pPr>
        <w:shd w:val="clear" w:color="auto" w:fill="FFFFFF"/>
        <w:autoSpaceDE w:val="0"/>
        <w:autoSpaceDN w:val="0"/>
        <w:adjustRightInd w:val="0"/>
        <w:jc w:val="center"/>
        <w:rPr>
          <w:b/>
          <w:sz w:val="40"/>
          <w:szCs w:val="40"/>
          <w:lang w:val="ro-RO"/>
        </w:rPr>
      </w:pPr>
    </w:p>
    <w:p w14:paraId="45D5960A" w14:textId="77777777" w:rsidR="00A9611F" w:rsidRPr="003E6795" w:rsidRDefault="0040626B" w:rsidP="00A9611F">
      <w:pPr>
        <w:shd w:val="clear" w:color="auto" w:fill="FFFFFF"/>
        <w:autoSpaceDE w:val="0"/>
        <w:autoSpaceDN w:val="0"/>
        <w:adjustRightInd w:val="0"/>
        <w:jc w:val="center"/>
        <w:rPr>
          <w:b/>
          <w:sz w:val="40"/>
          <w:szCs w:val="40"/>
          <w:lang w:val="ro-RO"/>
        </w:rPr>
      </w:pPr>
      <w:r w:rsidRPr="003E6795">
        <w:rPr>
          <w:b/>
          <w:sz w:val="40"/>
          <w:szCs w:val="40"/>
          <w:lang w:val="ro-RO"/>
        </w:rPr>
        <w:t>Programul judeţean pentru finanţarea nerambursabilă din bugetul propriu al judeţului Braşov a proiectelor şi a</w:t>
      </w:r>
      <w:r w:rsidR="007F63C4" w:rsidRPr="003E6795">
        <w:rPr>
          <w:b/>
          <w:sz w:val="40"/>
          <w:szCs w:val="40"/>
          <w:lang w:val="ro-RO"/>
        </w:rPr>
        <w:t>cţiunilor culturale pe anul 2017</w:t>
      </w:r>
    </w:p>
    <w:p w14:paraId="2DE9C770" w14:textId="77777777" w:rsidR="00A9611F" w:rsidRPr="003E6795" w:rsidRDefault="00A9611F" w:rsidP="00A9611F">
      <w:pPr>
        <w:shd w:val="clear" w:color="auto" w:fill="FFFFFF"/>
        <w:autoSpaceDE w:val="0"/>
        <w:autoSpaceDN w:val="0"/>
        <w:adjustRightInd w:val="0"/>
        <w:rPr>
          <w:b/>
          <w:sz w:val="40"/>
          <w:szCs w:val="40"/>
          <w:lang w:val="ro-RO"/>
        </w:rPr>
      </w:pPr>
    </w:p>
    <w:p w14:paraId="7C94EA4D" w14:textId="77777777" w:rsidR="00A9611F" w:rsidRPr="003E6795" w:rsidRDefault="00A9611F" w:rsidP="00A9611F">
      <w:pPr>
        <w:shd w:val="clear" w:color="auto" w:fill="FFFFFF"/>
        <w:autoSpaceDE w:val="0"/>
        <w:autoSpaceDN w:val="0"/>
        <w:adjustRightInd w:val="0"/>
        <w:rPr>
          <w:b/>
          <w:sz w:val="40"/>
          <w:szCs w:val="40"/>
          <w:lang w:val="ro-RO"/>
        </w:rPr>
      </w:pPr>
    </w:p>
    <w:p w14:paraId="77ED8B46" w14:textId="77777777" w:rsidR="00A9611F" w:rsidRDefault="00A9611F" w:rsidP="00A9611F">
      <w:pPr>
        <w:jc w:val="center"/>
        <w:rPr>
          <w:b/>
          <w:sz w:val="40"/>
          <w:szCs w:val="40"/>
          <w:lang w:val="ro-RO"/>
        </w:rPr>
      </w:pPr>
      <w:r w:rsidRPr="003E6795">
        <w:rPr>
          <w:b/>
          <w:sz w:val="40"/>
          <w:szCs w:val="40"/>
          <w:lang w:val="ro-RO"/>
        </w:rPr>
        <w:t>GHIDUL SOLICITANTULUI</w:t>
      </w:r>
    </w:p>
    <w:p w14:paraId="2B1DBE77" w14:textId="77777777" w:rsidR="00A9611F" w:rsidRDefault="00A9611F"/>
    <w:p w14:paraId="49EC56F6" w14:textId="77777777" w:rsidR="00A85367" w:rsidRPr="003E6795" w:rsidRDefault="00A85367"/>
    <w:p w14:paraId="2F20A7E2" w14:textId="77777777" w:rsidR="00A9611F" w:rsidRPr="003E6795" w:rsidRDefault="00A9611F"/>
    <w:p w14:paraId="12D55BFA" w14:textId="77777777" w:rsidR="00E324E7" w:rsidRPr="003E6795" w:rsidRDefault="00E324E7"/>
    <w:p w14:paraId="1E363541" w14:textId="77777777" w:rsidR="00E324E7" w:rsidRPr="003E6795" w:rsidRDefault="00E324E7"/>
    <w:p w14:paraId="20A5B144" w14:textId="77777777" w:rsidR="00E324E7" w:rsidRPr="003E6795" w:rsidRDefault="00E324E7"/>
    <w:p w14:paraId="0F8E4F74" w14:textId="77777777" w:rsidR="003E3263" w:rsidRPr="003E6795" w:rsidRDefault="003E3263" w:rsidP="003E3263">
      <w:pPr>
        <w:rPr>
          <w:lang w:val="ro-RO"/>
        </w:rPr>
      </w:pPr>
      <w:r w:rsidRPr="003E6795">
        <w:t>Autoritatea Finanțatoare: Unitatea Administrativ Teritorială Judeţul Braşov</w:t>
      </w:r>
    </w:p>
    <w:p w14:paraId="618ACF22" w14:textId="77777777" w:rsidR="00F24AD1" w:rsidRPr="003E6795" w:rsidRDefault="00F24AD1" w:rsidP="00675C99">
      <w:pPr>
        <w:rPr>
          <w:b/>
        </w:rPr>
      </w:pPr>
    </w:p>
    <w:p w14:paraId="25393BD2" w14:textId="77777777" w:rsidR="00675C99" w:rsidRPr="003E6795" w:rsidRDefault="00675C99" w:rsidP="00675C99">
      <w:pPr>
        <w:rPr>
          <w:b/>
        </w:rPr>
      </w:pPr>
      <w:r w:rsidRPr="003E6795">
        <w:rPr>
          <w:b/>
        </w:rPr>
        <w:t>Pentru orice clarificări vă rugăm să vă adresaţi în scris:</w:t>
      </w:r>
    </w:p>
    <w:p w14:paraId="1FB8B36B" w14:textId="77777777" w:rsidR="00803B79" w:rsidRPr="003E6795" w:rsidRDefault="00675C99" w:rsidP="00675C99">
      <w:pPr>
        <w:rPr>
          <w:lang w:val="ro-RO"/>
        </w:rPr>
      </w:pPr>
      <w:r w:rsidRPr="003E6795">
        <w:t>Direcţia</w:t>
      </w:r>
      <w:r w:rsidR="00803B79" w:rsidRPr="003E6795">
        <w:t xml:space="preserve"> </w:t>
      </w:r>
      <w:r w:rsidR="00DD0FD8" w:rsidRPr="003E6795">
        <w:t xml:space="preserve">Resurse, Programe, Proiecte de </w:t>
      </w:r>
      <w:r w:rsidR="00803CC1" w:rsidRPr="003E6795">
        <w:t>D</w:t>
      </w:r>
      <w:r w:rsidR="00DD0FD8" w:rsidRPr="003E6795">
        <w:t>ezvoltare</w:t>
      </w:r>
    </w:p>
    <w:p w14:paraId="0BC7D855" w14:textId="77777777" w:rsidR="00675C99" w:rsidRPr="003E6795" w:rsidRDefault="00803B79" w:rsidP="00675C99">
      <w:r w:rsidRPr="003E6795">
        <w:rPr>
          <w:lang w:val="ro-RO"/>
        </w:rPr>
        <w:t>Serviciul</w:t>
      </w:r>
      <w:r w:rsidR="00675C99" w:rsidRPr="003E6795">
        <w:t xml:space="preserve"> Relaţii Externe, Învăţământ, Cultură, Turism</w:t>
      </w:r>
      <w:r w:rsidR="00DD0FD8" w:rsidRPr="003E6795">
        <w:t>, Sport</w:t>
      </w:r>
    </w:p>
    <w:p w14:paraId="0CC2DACC" w14:textId="77777777" w:rsidR="007B10F4" w:rsidRPr="003E6795" w:rsidRDefault="0040626B" w:rsidP="007B10F4">
      <w:r w:rsidRPr="003E6795">
        <w:t>b</w:t>
      </w:r>
      <w:r w:rsidR="00675C99" w:rsidRPr="003E6795">
        <w:t>-dul Eroilor nr. 5</w:t>
      </w:r>
      <w:r w:rsidR="00DD0FD8" w:rsidRPr="003E6795">
        <w:t>, Brașov, Județul Brașov</w:t>
      </w:r>
    </w:p>
    <w:p w14:paraId="2A507424" w14:textId="77777777" w:rsidR="0040626B" w:rsidRPr="003E6795" w:rsidRDefault="00854C9E" w:rsidP="007B10F4">
      <w:r w:rsidRPr="003E6795">
        <w:t>tel:</w:t>
      </w:r>
      <w:r w:rsidR="002D0586" w:rsidRPr="003E6795">
        <w:t xml:space="preserve"> 0268.410.777/int:</w:t>
      </w:r>
      <w:r w:rsidR="002D0586" w:rsidRPr="003E6795">
        <w:rPr>
          <w:lang w:val="ro-RO"/>
        </w:rPr>
        <w:t xml:space="preserve"> 142</w:t>
      </w:r>
      <w:r w:rsidR="002D0586" w:rsidRPr="003E6795">
        <w:t>; fax: 0268.</w:t>
      </w:r>
      <w:r w:rsidR="003052FE" w:rsidRPr="003E6795">
        <w:t>475.576, email: cultura@judbrasov.ro</w:t>
      </w:r>
    </w:p>
    <w:p w14:paraId="6B844D1C" w14:textId="77777777" w:rsidR="009E77C0" w:rsidRPr="003E6795" w:rsidRDefault="009E77C0" w:rsidP="007B10F4">
      <w:pPr>
        <w:jc w:val="center"/>
        <w:rPr>
          <w:b/>
          <w:sz w:val="28"/>
          <w:szCs w:val="28"/>
        </w:rPr>
      </w:pPr>
    </w:p>
    <w:p w14:paraId="4D8F28AD" w14:textId="77777777" w:rsidR="00621FBC" w:rsidRPr="003E6795" w:rsidRDefault="00621FBC" w:rsidP="007B10F4">
      <w:pPr>
        <w:jc w:val="center"/>
        <w:rPr>
          <w:b/>
          <w:sz w:val="28"/>
          <w:szCs w:val="28"/>
        </w:rPr>
      </w:pPr>
    </w:p>
    <w:p w14:paraId="08185848" w14:textId="77777777" w:rsidR="00EA475A" w:rsidRPr="003E6795" w:rsidRDefault="00EA475A" w:rsidP="007B10F4">
      <w:pPr>
        <w:jc w:val="center"/>
        <w:rPr>
          <w:b/>
          <w:sz w:val="28"/>
          <w:szCs w:val="28"/>
        </w:rPr>
      </w:pPr>
    </w:p>
    <w:p w14:paraId="28FF770F" w14:textId="77777777" w:rsidR="00EA475A" w:rsidRPr="003E6795" w:rsidRDefault="00EA475A" w:rsidP="007B10F4">
      <w:pPr>
        <w:jc w:val="center"/>
        <w:rPr>
          <w:b/>
          <w:sz w:val="28"/>
          <w:szCs w:val="28"/>
        </w:rPr>
      </w:pPr>
    </w:p>
    <w:p w14:paraId="6B873710" w14:textId="77777777" w:rsidR="00EA475A" w:rsidRPr="003E6795" w:rsidRDefault="00EA475A" w:rsidP="007B10F4">
      <w:pPr>
        <w:jc w:val="center"/>
        <w:rPr>
          <w:b/>
          <w:sz w:val="28"/>
          <w:szCs w:val="28"/>
        </w:rPr>
      </w:pPr>
    </w:p>
    <w:p w14:paraId="3D585EFE" w14:textId="77777777" w:rsidR="00621FBC" w:rsidRPr="003E6795" w:rsidRDefault="00621FBC" w:rsidP="00B93716">
      <w:pPr>
        <w:numPr>
          <w:ilvl w:val="0"/>
          <w:numId w:val="14"/>
        </w:numPr>
        <w:jc w:val="both"/>
      </w:pPr>
      <w:r w:rsidRPr="003E6795">
        <w:t>Informaţiile din prezentul ghid au caracter obligatoriu.</w:t>
      </w:r>
    </w:p>
    <w:p w14:paraId="02410B9F" w14:textId="77777777" w:rsidR="00C9152A" w:rsidRPr="003E6795" w:rsidRDefault="00C9152A" w:rsidP="00B93716">
      <w:pPr>
        <w:numPr>
          <w:ilvl w:val="0"/>
          <w:numId w:val="14"/>
        </w:numPr>
        <w:jc w:val="both"/>
        <w:rPr>
          <w:lang w:val="ro-RO"/>
        </w:rPr>
      </w:pPr>
      <w:r w:rsidRPr="003E6795">
        <w:rPr>
          <w:lang w:val="ro-RO"/>
        </w:rPr>
        <w:t xml:space="preserve">Anunţul privind sesiunea de selecţie se va publica pe site-ul </w:t>
      </w:r>
      <w:hyperlink r:id="rId14" w:history="1">
        <w:r w:rsidRPr="003E6795">
          <w:rPr>
            <w:rStyle w:val="Hyperlink"/>
            <w:color w:val="auto"/>
            <w:lang w:val="ro-RO"/>
          </w:rPr>
          <w:t>www.judbrasov.ro</w:t>
        </w:r>
      </w:hyperlink>
      <w:r w:rsidRPr="003E6795">
        <w:rPr>
          <w:lang w:val="ro-RO"/>
        </w:rPr>
        <w:t xml:space="preserve"> cu cel puţin 30 de zile calendaristice înainte de data limită pentru depunerea </w:t>
      </w:r>
      <w:r w:rsidR="00C31233" w:rsidRPr="003E6795">
        <w:rPr>
          <w:lang w:val="ro-RO"/>
        </w:rPr>
        <w:t>dosarului de finanţare</w:t>
      </w:r>
      <w:r w:rsidRPr="003E6795">
        <w:rPr>
          <w:lang w:val="ro-RO"/>
        </w:rPr>
        <w:t xml:space="preserve">. </w:t>
      </w:r>
    </w:p>
    <w:p w14:paraId="146781F8" w14:textId="77777777" w:rsidR="004955FC" w:rsidRPr="003E6795" w:rsidRDefault="004955FC" w:rsidP="00B93716">
      <w:pPr>
        <w:numPr>
          <w:ilvl w:val="0"/>
          <w:numId w:val="14"/>
        </w:numPr>
        <w:jc w:val="both"/>
        <w:rPr>
          <w:lang w:val="ro-RO"/>
        </w:rPr>
      </w:pPr>
      <w:r w:rsidRPr="003E6795">
        <w:rPr>
          <w:lang w:val="ro-RO"/>
        </w:rPr>
        <w:t xml:space="preserve">Prezentul Ghid se completează cu </w:t>
      </w:r>
      <w:r w:rsidRPr="003E6795">
        <w:rPr>
          <w:i/>
          <w:lang w:val="ro-RO"/>
        </w:rPr>
        <w:t>Procedura formalizată - Regimul finanţărilor nerambursabile din fonduri publice, alocate pentru activităţi nonprofit de interes general - PL 120</w:t>
      </w:r>
    </w:p>
    <w:p w14:paraId="61F1CB34" w14:textId="77777777" w:rsidR="00E7042F" w:rsidRPr="003E6795" w:rsidRDefault="00E7042F">
      <w:pPr>
        <w:spacing w:after="200" w:line="276" w:lineRule="auto"/>
      </w:pPr>
      <w:r w:rsidRPr="003E6795">
        <w:br w:type="page"/>
      </w:r>
    </w:p>
    <w:bookmarkStart w:id="0" w:name="_Cuprins" w:displacedByCustomXml="next"/>
    <w:bookmarkEnd w:id="0" w:displacedByCustomXml="next"/>
    <w:sdt>
      <w:sdtPr>
        <w:rPr>
          <w:rFonts w:ascii="Times New Roman" w:eastAsia="Times New Roman" w:hAnsi="Times New Roman" w:cs="Times New Roman"/>
          <w:b/>
          <w:bCs/>
          <w:color w:val="auto"/>
          <w:sz w:val="24"/>
          <w:szCs w:val="24"/>
        </w:rPr>
        <w:id w:val="945342212"/>
        <w:docPartObj>
          <w:docPartGallery w:val="Table of Contents"/>
          <w:docPartUnique/>
        </w:docPartObj>
      </w:sdtPr>
      <w:sdtEndPr>
        <w:rPr>
          <w:b w:val="0"/>
          <w:bCs w:val="0"/>
          <w:noProof/>
        </w:rPr>
      </w:sdtEndPr>
      <w:sdtContent>
        <w:p w14:paraId="140D7F02" w14:textId="77777777" w:rsidR="0021699E" w:rsidRDefault="008F667E" w:rsidP="00F276CF">
          <w:pPr>
            <w:pStyle w:val="TOCHeading"/>
            <w:rPr>
              <w:noProof/>
            </w:rPr>
          </w:pPr>
          <w:r w:rsidRPr="003E6795">
            <w:rPr>
              <w:rFonts w:ascii="Times New Roman" w:hAnsi="Times New Roman" w:cs="Times New Roman"/>
              <w:sz w:val="24"/>
              <w:szCs w:val="24"/>
            </w:rPr>
            <w:t>Cuprins</w:t>
          </w:r>
          <w:r w:rsidR="003467F2" w:rsidRPr="003E6795">
            <w:rPr>
              <w:rFonts w:ascii="Times New Roman" w:hAnsi="Times New Roman" w:cs="Times New Roman"/>
              <w:b/>
              <w:bCs/>
              <w:sz w:val="24"/>
              <w:szCs w:val="24"/>
            </w:rPr>
            <w:fldChar w:fldCharType="begin"/>
          </w:r>
          <w:r w:rsidR="003467F2" w:rsidRPr="003E6795">
            <w:rPr>
              <w:rFonts w:ascii="Times New Roman" w:hAnsi="Times New Roman" w:cs="Times New Roman"/>
              <w:sz w:val="24"/>
              <w:szCs w:val="24"/>
            </w:rPr>
            <w:instrText xml:space="preserve"> TOC \o "1-3" \h \z \u </w:instrText>
          </w:r>
          <w:r w:rsidR="003467F2" w:rsidRPr="003E6795">
            <w:rPr>
              <w:rFonts w:ascii="Times New Roman" w:hAnsi="Times New Roman" w:cs="Times New Roman"/>
              <w:b/>
              <w:bCs/>
              <w:sz w:val="24"/>
              <w:szCs w:val="24"/>
            </w:rPr>
            <w:fldChar w:fldCharType="separate"/>
          </w:r>
        </w:p>
        <w:p w14:paraId="64CE1F87" w14:textId="77777777" w:rsidR="0021699E" w:rsidRDefault="00A93C97">
          <w:pPr>
            <w:pStyle w:val="TOC1"/>
            <w:tabs>
              <w:tab w:val="right" w:leader="dot" w:pos="9628"/>
            </w:tabs>
            <w:rPr>
              <w:rFonts w:asciiTheme="minorHAnsi" w:eastAsiaTheme="minorEastAsia" w:hAnsiTheme="minorHAnsi" w:cstheme="minorBidi"/>
              <w:noProof/>
              <w:sz w:val="22"/>
              <w:szCs w:val="22"/>
              <w:lang w:val="ro-RO" w:eastAsia="ro-RO"/>
            </w:rPr>
          </w:pPr>
          <w:hyperlink w:anchor="_Toc476310264" w:history="1">
            <w:r w:rsidR="0021699E" w:rsidRPr="003F7F07">
              <w:rPr>
                <w:rStyle w:val="Hyperlink"/>
                <w:noProof/>
              </w:rPr>
              <w:t>Capitolul 1. Informaţii generale</w:t>
            </w:r>
            <w:r w:rsidR="0021699E">
              <w:rPr>
                <w:noProof/>
                <w:webHidden/>
              </w:rPr>
              <w:tab/>
            </w:r>
            <w:r w:rsidR="0021699E">
              <w:rPr>
                <w:noProof/>
                <w:webHidden/>
              </w:rPr>
              <w:fldChar w:fldCharType="begin"/>
            </w:r>
            <w:r w:rsidR="0021699E">
              <w:rPr>
                <w:noProof/>
                <w:webHidden/>
              </w:rPr>
              <w:instrText xml:space="preserve"> PAGEREF _Toc476310264 \h </w:instrText>
            </w:r>
            <w:r w:rsidR="0021699E">
              <w:rPr>
                <w:noProof/>
                <w:webHidden/>
              </w:rPr>
            </w:r>
            <w:r w:rsidR="0021699E">
              <w:rPr>
                <w:noProof/>
                <w:webHidden/>
              </w:rPr>
              <w:fldChar w:fldCharType="separate"/>
            </w:r>
            <w:r w:rsidR="00205F6A">
              <w:rPr>
                <w:noProof/>
                <w:webHidden/>
              </w:rPr>
              <w:t>3</w:t>
            </w:r>
            <w:r w:rsidR="0021699E">
              <w:rPr>
                <w:noProof/>
                <w:webHidden/>
              </w:rPr>
              <w:fldChar w:fldCharType="end"/>
            </w:r>
          </w:hyperlink>
        </w:p>
        <w:p w14:paraId="529C79E6" w14:textId="77777777" w:rsidR="0021699E" w:rsidRDefault="00A93C97">
          <w:pPr>
            <w:pStyle w:val="TOC2"/>
            <w:tabs>
              <w:tab w:val="left" w:pos="880"/>
              <w:tab w:val="right" w:leader="dot" w:pos="9628"/>
            </w:tabs>
            <w:rPr>
              <w:rFonts w:asciiTheme="minorHAnsi" w:eastAsiaTheme="minorEastAsia" w:hAnsiTheme="minorHAnsi" w:cstheme="minorBidi"/>
              <w:noProof/>
              <w:sz w:val="22"/>
              <w:szCs w:val="22"/>
              <w:lang w:val="ro-RO" w:eastAsia="ro-RO"/>
            </w:rPr>
          </w:pPr>
          <w:hyperlink w:anchor="_Toc476310265" w:history="1">
            <w:r w:rsidR="0021699E" w:rsidRPr="003F7F07">
              <w:rPr>
                <w:rStyle w:val="Hyperlink"/>
                <w:noProof/>
              </w:rPr>
              <w:t>1.1.</w:t>
            </w:r>
            <w:r w:rsidR="0021699E">
              <w:rPr>
                <w:rFonts w:asciiTheme="minorHAnsi" w:eastAsiaTheme="minorEastAsia" w:hAnsiTheme="minorHAnsi" w:cstheme="minorBidi"/>
                <w:noProof/>
                <w:sz w:val="22"/>
                <w:szCs w:val="22"/>
                <w:lang w:val="ro-RO" w:eastAsia="ro-RO"/>
              </w:rPr>
              <w:tab/>
            </w:r>
            <w:r w:rsidR="0021699E" w:rsidRPr="003F7F07">
              <w:rPr>
                <w:rStyle w:val="Hyperlink"/>
                <w:noProof/>
              </w:rPr>
              <w:t>Cadrul legislativ</w:t>
            </w:r>
            <w:r w:rsidR="0021699E">
              <w:rPr>
                <w:noProof/>
                <w:webHidden/>
              </w:rPr>
              <w:tab/>
            </w:r>
            <w:r w:rsidR="0021699E">
              <w:rPr>
                <w:noProof/>
                <w:webHidden/>
              </w:rPr>
              <w:fldChar w:fldCharType="begin"/>
            </w:r>
            <w:r w:rsidR="0021699E">
              <w:rPr>
                <w:noProof/>
                <w:webHidden/>
              </w:rPr>
              <w:instrText xml:space="preserve"> PAGEREF _Toc476310265 \h </w:instrText>
            </w:r>
            <w:r w:rsidR="0021699E">
              <w:rPr>
                <w:noProof/>
                <w:webHidden/>
              </w:rPr>
            </w:r>
            <w:r w:rsidR="0021699E">
              <w:rPr>
                <w:noProof/>
                <w:webHidden/>
              </w:rPr>
              <w:fldChar w:fldCharType="separate"/>
            </w:r>
            <w:r w:rsidR="00205F6A">
              <w:rPr>
                <w:noProof/>
                <w:webHidden/>
              </w:rPr>
              <w:t>3</w:t>
            </w:r>
            <w:r w:rsidR="0021699E">
              <w:rPr>
                <w:noProof/>
                <w:webHidden/>
              </w:rPr>
              <w:fldChar w:fldCharType="end"/>
            </w:r>
          </w:hyperlink>
        </w:p>
        <w:p w14:paraId="57FD500F" w14:textId="77777777" w:rsidR="0021699E" w:rsidRDefault="00A93C97">
          <w:pPr>
            <w:pStyle w:val="TOC2"/>
            <w:tabs>
              <w:tab w:val="right" w:leader="dot" w:pos="9628"/>
            </w:tabs>
            <w:rPr>
              <w:rFonts w:asciiTheme="minorHAnsi" w:eastAsiaTheme="minorEastAsia" w:hAnsiTheme="minorHAnsi" w:cstheme="minorBidi"/>
              <w:noProof/>
              <w:sz w:val="22"/>
              <w:szCs w:val="22"/>
              <w:lang w:val="ro-RO" w:eastAsia="ro-RO"/>
            </w:rPr>
          </w:pPr>
          <w:hyperlink w:anchor="_Toc476310266" w:history="1">
            <w:r w:rsidR="0021699E" w:rsidRPr="003F7F07">
              <w:rPr>
                <w:rStyle w:val="Hyperlink"/>
                <w:noProof/>
              </w:rPr>
              <w:t>1.2. Termeni de referinţă</w:t>
            </w:r>
            <w:r w:rsidR="0021699E">
              <w:rPr>
                <w:noProof/>
                <w:webHidden/>
              </w:rPr>
              <w:tab/>
            </w:r>
            <w:r w:rsidR="0021699E">
              <w:rPr>
                <w:noProof/>
                <w:webHidden/>
              </w:rPr>
              <w:fldChar w:fldCharType="begin"/>
            </w:r>
            <w:r w:rsidR="0021699E">
              <w:rPr>
                <w:noProof/>
                <w:webHidden/>
              </w:rPr>
              <w:instrText xml:space="preserve"> PAGEREF _Toc476310266 \h </w:instrText>
            </w:r>
            <w:r w:rsidR="0021699E">
              <w:rPr>
                <w:noProof/>
                <w:webHidden/>
              </w:rPr>
            </w:r>
            <w:r w:rsidR="0021699E">
              <w:rPr>
                <w:noProof/>
                <w:webHidden/>
              </w:rPr>
              <w:fldChar w:fldCharType="separate"/>
            </w:r>
            <w:r w:rsidR="00205F6A">
              <w:rPr>
                <w:noProof/>
                <w:webHidden/>
              </w:rPr>
              <w:t>4</w:t>
            </w:r>
            <w:r w:rsidR="0021699E">
              <w:rPr>
                <w:noProof/>
                <w:webHidden/>
              </w:rPr>
              <w:fldChar w:fldCharType="end"/>
            </w:r>
          </w:hyperlink>
        </w:p>
        <w:p w14:paraId="2BF531AF" w14:textId="77777777" w:rsidR="0021699E" w:rsidRDefault="00A93C97">
          <w:pPr>
            <w:pStyle w:val="TOC2"/>
            <w:tabs>
              <w:tab w:val="right" w:leader="dot" w:pos="9628"/>
            </w:tabs>
            <w:rPr>
              <w:rFonts w:asciiTheme="minorHAnsi" w:eastAsiaTheme="minorEastAsia" w:hAnsiTheme="minorHAnsi" w:cstheme="minorBidi"/>
              <w:noProof/>
              <w:sz w:val="22"/>
              <w:szCs w:val="22"/>
              <w:lang w:val="ro-RO" w:eastAsia="ro-RO"/>
            </w:rPr>
          </w:pPr>
          <w:hyperlink w:anchor="_Toc476310267" w:history="1">
            <w:r w:rsidR="0021699E" w:rsidRPr="003F7F07">
              <w:rPr>
                <w:rStyle w:val="Hyperlink"/>
                <w:noProof/>
              </w:rPr>
              <w:t>1.3. Principii</w:t>
            </w:r>
            <w:r w:rsidR="0021699E">
              <w:rPr>
                <w:noProof/>
                <w:webHidden/>
              </w:rPr>
              <w:tab/>
            </w:r>
            <w:r w:rsidR="0021699E">
              <w:rPr>
                <w:noProof/>
                <w:webHidden/>
              </w:rPr>
              <w:fldChar w:fldCharType="begin"/>
            </w:r>
            <w:r w:rsidR="0021699E">
              <w:rPr>
                <w:noProof/>
                <w:webHidden/>
              </w:rPr>
              <w:instrText xml:space="preserve"> PAGEREF _Toc476310267 \h </w:instrText>
            </w:r>
            <w:r w:rsidR="0021699E">
              <w:rPr>
                <w:noProof/>
                <w:webHidden/>
              </w:rPr>
            </w:r>
            <w:r w:rsidR="0021699E">
              <w:rPr>
                <w:noProof/>
                <w:webHidden/>
              </w:rPr>
              <w:fldChar w:fldCharType="separate"/>
            </w:r>
            <w:r w:rsidR="00205F6A">
              <w:rPr>
                <w:noProof/>
                <w:webHidden/>
              </w:rPr>
              <w:t>5</w:t>
            </w:r>
            <w:r w:rsidR="0021699E">
              <w:rPr>
                <w:noProof/>
                <w:webHidden/>
              </w:rPr>
              <w:fldChar w:fldCharType="end"/>
            </w:r>
          </w:hyperlink>
        </w:p>
        <w:p w14:paraId="787FBF11" w14:textId="77777777" w:rsidR="0021699E" w:rsidRDefault="00A93C97">
          <w:pPr>
            <w:pStyle w:val="TOC2"/>
            <w:tabs>
              <w:tab w:val="right" w:leader="dot" w:pos="9628"/>
            </w:tabs>
            <w:rPr>
              <w:rFonts w:asciiTheme="minorHAnsi" w:eastAsiaTheme="minorEastAsia" w:hAnsiTheme="minorHAnsi" w:cstheme="minorBidi"/>
              <w:noProof/>
              <w:sz w:val="22"/>
              <w:szCs w:val="22"/>
              <w:lang w:val="ro-RO" w:eastAsia="ro-RO"/>
            </w:rPr>
          </w:pPr>
          <w:hyperlink w:anchor="_Toc476310268" w:history="1">
            <w:r w:rsidR="0021699E" w:rsidRPr="003F7F07">
              <w:rPr>
                <w:rStyle w:val="Hyperlink"/>
                <w:noProof/>
              </w:rPr>
              <w:t>1.4. Obiectivul general, ariile tematice şi priorităţile de finanţare</w:t>
            </w:r>
            <w:r w:rsidR="0021699E">
              <w:rPr>
                <w:noProof/>
                <w:webHidden/>
              </w:rPr>
              <w:tab/>
            </w:r>
            <w:r w:rsidR="0021699E">
              <w:rPr>
                <w:noProof/>
                <w:webHidden/>
              </w:rPr>
              <w:fldChar w:fldCharType="begin"/>
            </w:r>
            <w:r w:rsidR="0021699E">
              <w:rPr>
                <w:noProof/>
                <w:webHidden/>
              </w:rPr>
              <w:instrText xml:space="preserve"> PAGEREF _Toc476310268 \h </w:instrText>
            </w:r>
            <w:r w:rsidR="0021699E">
              <w:rPr>
                <w:noProof/>
                <w:webHidden/>
              </w:rPr>
            </w:r>
            <w:r w:rsidR="0021699E">
              <w:rPr>
                <w:noProof/>
                <w:webHidden/>
              </w:rPr>
              <w:fldChar w:fldCharType="separate"/>
            </w:r>
            <w:r w:rsidR="00205F6A">
              <w:rPr>
                <w:noProof/>
                <w:webHidden/>
              </w:rPr>
              <w:t>6</w:t>
            </w:r>
            <w:r w:rsidR="0021699E">
              <w:rPr>
                <w:noProof/>
                <w:webHidden/>
              </w:rPr>
              <w:fldChar w:fldCharType="end"/>
            </w:r>
          </w:hyperlink>
        </w:p>
        <w:p w14:paraId="57D1EDBB" w14:textId="77777777" w:rsidR="0021699E" w:rsidRDefault="00A93C97">
          <w:pPr>
            <w:pStyle w:val="TOC1"/>
            <w:tabs>
              <w:tab w:val="right" w:leader="dot" w:pos="9628"/>
            </w:tabs>
            <w:rPr>
              <w:rFonts w:asciiTheme="minorHAnsi" w:eastAsiaTheme="minorEastAsia" w:hAnsiTheme="minorHAnsi" w:cstheme="minorBidi"/>
              <w:noProof/>
              <w:sz w:val="22"/>
              <w:szCs w:val="22"/>
              <w:lang w:val="ro-RO" w:eastAsia="ro-RO"/>
            </w:rPr>
          </w:pPr>
          <w:hyperlink w:anchor="_Toc476310269" w:history="1">
            <w:r w:rsidR="0021699E" w:rsidRPr="003F7F07">
              <w:rPr>
                <w:rStyle w:val="Hyperlink"/>
                <w:noProof/>
              </w:rPr>
              <w:t>Capitolul 2. Eligibilitatea, înregistrarea, capacitatea tehnică şi financiară a solicitantului</w:t>
            </w:r>
            <w:r w:rsidR="0021699E">
              <w:rPr>
                <w:noProof/>
                <w:webHidden/>
              </w:rPr>
              <w:tab/>
            </w:r>
            <w:r w:rsidR="0021699E">
              <w:rPr>
                <w:noProof/>
                <w:webHidden/>
              </w:rPr>
              <w:fldChar w:fldCharType="begin"/>
            </w:r>
            <w:r w:rsidR="0021699E">
              <w:rPr>
                <w:noProof/>
                <w:webHidden/>
              </w:rPr>
              <w:instrText xml:space="preserve"> PAGEREF _Toc476310269 \h </w:instrText>
            </w:r>
            <w:r w:rsidR="0021699E">
              <w:rPr>
                <w:noProof/>
                <w:webHidden/>
              </w:rPr>
            </w:r>
            <w:r w:rsidR="0021699E">
              <w:rPr>
                <w:noProof/>
                <w:webHidden/>
              </w:rPr>
              <w:fldChar w:fldCharType="separate"/>
            </w:r>
            <w:r w:rsidR="00205F6A">
              <w:rPr>
                <w:noProof/>
                <w:webHidden/>
              </w:rPr>
              <w:t>7</w:t>
            </w:r>
            <w:r w:rsidR="0021699E">
              <w:rPr>
                <w:noProof/>
                <w:webHidden/>
              </w:rPr>
              <w:fldChar w:fldCharType="end"/>
            </w:r>
          </w:hyperlink>
        </w:p>
        <w:p w14:paraId="2B99F0D5" w14:textId="77777777" w:rsidR="0021699E" w:rsidRDefault="00A93C97">
          <w:pPr>
            <w:pStyle w:val="TOC2"/>
            <w:tabs>
              <w:tab w:val="right" w:leader="dot" w:pos="9628"/>
            </w:tabs>
            <w:rPr>
              <w:rFonts w:asciiTheme="minorHAnsi" w:eastAsiaTheme="minorEastAsia" w:hAnsiTheme="minorHAnsi" w:cstheme="minorBidi"/>
              <w:noProof/>
              <w:sz w:val="22"/>
              <w:szCs w:val="22"/>
              <w:lang w:val="ro-RO" w:eastAsia="ro-RO"/>
            </w:rPr>
          </w:pPr>
          <w:hyperlink w:anchor="_Toc476310270" w:history="1">
            <w:r w:rsidR="0021699E" w:rsidRPr="003F7F07">
              <w:rPr>
                <w:rStyle w:val="Hyperlink"/>
                <w:noProof/>
              </w:rPr>
              <w:t>2.1. Eligibilitatea, înregistrarea solicitantului</w:t>
            </w:r>
            <w:r w:rsidR="0021699E">
              <w:rPr>
                <w:noProof/>
                <w:webHidden/>
              </w:rPr>
              <w:tab/>
            </w:r>
            <w:r w:rsidR="0021699E">
              <w:rPr>
                <w:noProof/>
                <w:webHidden/>
              </w:rPr>
              <w:fldChar w:fldCharType="begin"/>
            </w:r>
            <w:r w:rsidR="0021699E">
              <w:rPr>
                <w:noProof/>
                <w:webHidden/>
              </w:rPr>
              <w:instrText xml:space="preserve"> PAGEREF _Toc476310270 \h </w:instrText>
            </w:r>
            <w:r w:rsidR="0021699E">
              <w:rPr>
                <w:noProof/>
                <w:webHidden/>
              </w:rPr>
            </w:r>
            <w:r w:rsidR="0021699E">
              <w:rPr>
                <w:noProof/>
                <w:webHidden/>
              </w:rPr>
              <w:fldChar w:fldCharType="separate"/>
            </w:r>
            <w:r w:rsidR="00205F6A">
              <w:rPr>
                <w:noProof/>
                <w:webHidden/>
              </w:rPr>
              <w:t>7</w:t>
            </w:r>
            <w:r w:rsidR="0021699E">
              <w:rPr>
                <w:noProof/>
                <w:webHidden/>
              </w:rPr>
              <w:fldChar w:fldCharType="end"/>
            </w:r>
          </w:hyperlink>
        </w:p>
        <w:p w14:paraId="4BB8E34F" w14:textId="77777777" w:rsidR="0021699E" w:rsidRDefault="00A93C97">
          <w:pPr>
            <w:pStyle w:val="TOC2"/>
            <w:tabs>
              <w:tab w:val="right" w:leader="dot" w:pos="9628"/>
            </w:tabs>
            <w:rPr>
              <w:rFonts w:asciiTheme="minorHAnsi" w:eastAsiaTheme="minorEastAsia" w:hAnsiTheme="minorHAnsi" w:cstheme="minorBidi"/>
              <w:noProof/>
              <w:sz w:val="22"/>
              <w:szCs w:val="22"/>
              <w:lang w:val="ro-RO" w:eastAsia="ro-RO"/>
            </w:rPr>
          </w:pPr>
          <w:hyperlink w:anchor="_Toc476310271" w:history="1">
            <w:r w:rsidR="0021699E" w:rsidRPr="003F7F07">
              <w:rPr>
                <w:rStyle w:val="Hyperlink"/>
                <w:noProof/>
              </w:rPr>
              <w:t>2.2. Capacitatea tehnică a solicitantului</w:t>
            </w:r>
            <w:r w:rsidR="0021699E">
              <w:rPr>
                <w:noProof/>
                <w:webHidden/>
              </w:rPr>
              <w:tab/>
            </w:r>
            <w:r w:rsidR="0021699E">
              <w:rPr>
                <w:noProof/>
                <w:webHidden/>
              </w:rPr>
              <w:fldChar w:fldCharType="begin"/>
            </w:r>
            <w:r w:rsidR="0021699E">
              <w:rPr>
                <w:noProof/>
                <w:webHidden/>
              </w:rPr>
              <w:instrText xml:space="preserve"> PAGEREF _Toc476310271 \h </w:instrText>
            </w:r>
            <w:r w:rsidR="0021699E">
              <w:rPr>
                <w:noProof/>
                <w:webHidden/>
              </w:rPr>
            </w:r>
            <w:r w:rsidR="0021699E">
              <w:rPr>
                <w:noProof/>
                <w:webHidden/>
              </w:rPr>
              <w:fldChar w:fldCharType="separate"/>
            </w:r>
            <w:r w:rsidR="00205F6A">
              <w:rPr>
                <w:noProof/>
                <w:webHidden/>
              </w:rPr>
              <w:t>9</w:t>
            </w:r>
            <w:r w:rsidR="0021699E">
              <w:rPr>
                <w:noProof/>
                <w:webHidden/>
              </w:rPr>
              <w:fldChar w:fldCharType="end"/>
            </w:r>
          </w:hyperlink>
        </w:p>
        <w:p w14:paraId="0EF535EE" w14:textId="77777777" w:rsidR="0021699E" w:rsidRDefault="00A93C97">
          <w:pPr>
            <w:pStyle w:val="TOC2"/>
            <w:tabs>
              <w:tab w:val="right" w:leader="dot" w:pos="9628"/>
            </w:tabs>
            <w:rPr>
              <w:rFonts w:asciiTheme="minorHAnsi" w:eastAsiaTheme="minorEastAsia" w:hAnsiTheme="minorHAnsi" w:cstheme="minorBidi"/>
              <w:noProof/>
              <w:sz w:val="22"/>
              <w:szCs w:val="22"/>
              <w:lang w:val="ro-RO" w:eastAsia="ro-RO"/>
            </w:rPr>
          </w:pPr>
          <w:hyperlink w:anchor="_Toc476310272" w:history="1">
            <w:r w:rsidR="0021699E" w:rsidRPr="003F7F07">
              <w:rPr>
                <w:rStyle w:val="Hyperlink"/>
                <w:noProof/>
              </w:rPr>
              <w:t>2.3. Capacitatea financiară a solicitantului</w:t>
            </w:r>
            <w:r w:rsidR="0021699E">
              <w:rPr>
                <w:noProof/>
                <w:webHidden/>
              </w:rPr>
              <w:tab/>
            </w:r>
            <w:r w:rsidR="0021699E">
              <w:rPr>
                <w:noProof/>
                <w:webHidden/>
              </w:rPr>
              <w:fldChar w:fldCharType="begin"/>
            </w:r>
            <w:r w:rsidR="0021699E">
              <w:rPr>
                <w:noProof/>
                <w:webHidden/>
              </w:rPr>
              <w:instrText xml:space="preserve"> PAGEREF _Toc476310272 \h </w:instrText>
            </w:r>
            <w:r w:rsidR="0021699E">
              <w:rPr>
                <w:noProof/>
                <w:webHidden/>
              </w:rPr>
            </w:r>
            <w:r w:rsidR="0021699E">
              <w:rPr>
                <w:noProof/>
                <w:webHidden/>
              </w:rPr>
              <w:fldChar w:fldCharType="separate"/>
            </w:r>
            <w:r w:rsidR="00205F6A">
              <w:rPr>
                <w:noProof/>
                <w:webHidden/>
              </w:rPr>
              <w:t>9</w:t>
            </w:r>
            <w:r w:rsidR="0021699E">
              <w:rPr>
                <w:noProof/>
                <w:webHidden/>
              </w:rPr>
              <w:fldChar w:fldCharType="end"/>
            </w:r>
          </w:hyperlink>
        </w:p>
        <w:p w14:paraId="702291F9" w14:textId="77777777" w:rsidR="0021699E" w:rsidRDefault="00A93C97">
          <w:pPr>
            <w:pStyle w:val="TOC1"/>
            <w:tabs>
              <w:tab w:val="right" w:leader="dot" w:pos="9628"/>
            </w:tabs>
            <w:rPr>
              <w:rFonts w:asciiTheme="minorHAnsi" w:eastAsiaTheme="minorEastAsia" w:hAnsiTheme="minorHAnsi" w:cstheme="minorBidi"/>
              <w:noProof/>
              <w:sz w:val="22"/>
              <w:szCs w:val="22"/>
              <w:lang w:val="ro-RO" w:eastAsia="ro-RO"/>
            </w:rPr>
          </w:pPr>
          <w:hyperlink w:anchor="_Toc476310273" w:history="1">
            <w:r w:rsidR="0021699E" w:rsidRPr="003F7F07">
              <w:rPr>
                <w:rStyle w:val="Hyperlink"/>
                <w:noProof/>
              </w:rPr>
              <w:t>Capitolul 3.  Eligibilitatea cheltuielilor</w:t>
            </w:r>
            <w:r w:rsidR="0021699E">
              <w:rPr>
                <w:noProof/>
                <w:webHidden/>
              </w:rPr>
              <w:tab/>
            </w:r>
            <w:r w:rsidR="0021699E">
              <w:rPr>
                <w:noProof/>
                <w:webHidden/>
              </w:rPr>
              <w:fldChar w:fldCharType="begin"/>
            </w:r>
            <w:r w:rsidR="0021699E">
              <w:rPr>
                <w:noProof/>
                <w:webHidden/>
              </w:rPr>
              <w:instrText xml:space="preserve"> PAGEREF _Toc476310273 \h </w:instrText>
            </w:r>
            <w:r w:rsidR="0021699E">
              <w:rPr>
                <w:noProof/>
                <w:webHidden/>
              </w:rPr>
            </w:r>
            <w:r w:rsidR="0021699E">
              <w:rPr>
                <w:noProof/>
                <w:webHidden/>
              </w:rPr>
              <w:fldChar w:fldCharType="separate"/>
            </w:r>
            <w:r w:rsidR="00205F6A">
              <w:rPr>
                <w:noProof/>
                <w:webHidden/>
              </w:rPr>
              <w:t>9</w:t>
            </w:r>
            <w:r w:rsidR="0021699E">
              <w:rPr>
                <w:noProof/>
                <w:webHidden/>
              </w:rPr>
              <w:fldChar w:fldCharType="end"/>
            </w:r>
          </w:hyperlink>
        </w:p>
        <w:p w14:paraId="7946E53B" w14:textId="77777777" w:rsidR="0021699E" w:rsidRDefault="00A93C97">
          <w:pPr>
            <w:pStyle w:val="TOC2"/>
            <w:tabs>
              <w:tab w:val="right" w:leader="dot" w:pos="9628"/>
            </w:tabs>
            <w:rPr>
              <w:rFonts w:asciiTheme="minorHAnsi" w:eastAsiaTheme="minorEastAsia" w:hAnsiTheme="minorHAnsi" w:cstheme="minorBidi"/>
              <w:noProof/>
              <w:sz w:val="22"/>
              <w:szCs w:val="22"/>
              <w:lang w:val="ro-RO" w:eastAsia="ro-RO"/>
            </w:rPr>
          </w:pPr>
          <w:hyperlink w:anchor="_Toc476310274" w:history="1">
            <w:r w:rsidR="0021699E" w:rsidRPr="003F7F07">
              <w:rPr>
                <w:rStyle w:val="Hyperlink"/>
                <w:noProof/>
              </w:rPr>
              <w:t>3.1. Cheltuieli eligibile</w:t>
            </w:r>
            <w:r w:rsidR="0021699E">
              <w:rPr>
                <w:noProof/>
                <w:webHidden/>
              </w:rPr>
              <w:tab/>
            </w:r>
            <w:r w:rsidR="0021699E">
              <w:rPr>
                <w:noProof/>
                <w:webHidden/>
              </w:rPr>
              <w:fldChar w:fldCharType="begin"/>
            </w:r>
            <w:r w:rsidR="0021699E">
              <w:rPr>
                <w:noProof/>
                <w:webHidden/>
              </w:rPr>
              <w:instrText xml:space="preserve"> PAGEREF _Toc476310274 \h </w:instrText>
            </w:r>
            <w:r w:rsidR="0021699E">
              <w:rPr>
                <w:noProof/>
                <w:webHidden/>
              </w:rPr>
            </w:r>
            <w:r w:rsidR="0021699E">
              <w:rPr>
                <w:noProof/>
                <w:webHidden/>
              </w:rPr>
              <w:fldChar w:fldCharType="separate"/>
            </w:r>
            <w:r w:rsidR="00205F6A">
              <w:rPr>
                <w:noProof/>
                <w:webHidden/>
              </w:rPr>
              <w:t>10</w:t>
            </w:r>
            <w:r w:rsidR="0021699E">
              <w:rPr>
                <w:noProof/>
                <w:webHidden/>
              </w:rPr>
              <w:fldChar w:fldCharType="end"/>
            </w:r>
          </w:hyperlink>
        </w:p>
        <w:p w14:paraId="2FD4F84E" w14:textId="77777777" w:rsidR="0021699E" w:rsidRDefault="00A93C97">
          <w:pPr>
            <w:pStyle w:val="TOC2"/>
            <w:tabs>
              <w:tab w:val="right" w:leader="dot" w:pos="9628"/>
            </w:tabs>
            <w:rPr>
              <w:rFonts w:asciiTheme="minorHAnsi" w:eastAsiaTheme="minorEastAsia" w:hAnsiTheme="minorHAnsi" w:cstheme="minorBidi"/>
              <w:noProof/>
              <w:sz w:val="22"/>
              <w:szCs w:val="22"/>
              <w:lang w:val="ro-RO" w:eastAsia="ro-RO"/>
            </w:rPr>
          </w:pPr>
          <w:hyperlink w:anchor="_Toc476310275" w:history="1">
            <w:r w:rsidR="0021699E" w:rsidRPr="003F7F07">
              <w:rPr>
                <w:rStyle w:val="Hyperlink"/>
                <w:noProof/>
              </w:rPr>
              <w:t>3.2. Categorii de cheltuieli eligibile</w:t>
            </w:r>
            <w:r w:rsidR="0021699E">
              <w:rPr>
                <w:noProof/>
                <w:webHidden/>
              </w:rPr>
              <w:tab/>
            </w:r>
            <w:r w:rsidR="0021699E">
              <w:rPr>
                <w:noProof/>
                <w:webHidden/>
              </w:rPr>
              <w:fldChar w:fldCharType="begin"/>
            </w:r>
            <w:r w:rsidR="0021699E">
              <w:rPr>
                <w:noProof/>
                <w:webHidden/>
              </w:rPr>
              <w:instrText xml:space="preserve"> PAGEREF _Toc476310275 \h </w:instrText>
            </w:r>
            <w:r w:rsidR="0021699E">
              <w:rPr>
                <w:noProof/>
                <w:webHidden/>
              </w:rPr>
            </w:r>
            <w:r w:rsidR="0021699E">
              <w:rPr>
                <w:noProof/>
                <w:webHidden/>
              </w:rPr>
              <w:fldChar w:fldCharType="separate"/>
            </w:r>
            <w:r w:rsidR="00205F6A">
              <w:rPr>
                <w:noProof/>
                <w:webHidden/>
              </w:rPr>
              <w:t>10</w:t>
            </w:r>
            <w:r w:rsidR="0021699E">
              <w:rPr>
                <w:noProof/>
                <w:webHidden/>
              </w:rPr>
              <w:fldChar w:fldCharType="end"/>
            </w:r>
          </w:hyperlink>
        </w:p>
        <w:p w14:paraId="18468328" w14:textId="77777777" w:rsidR="0021699E" w:rsidRDefault="00A93C97">
          <w:pPr>
            <w:pStyle w:val="TOC2"/>
            <w:tabs>
              <w:tab w:val="right" w:leader="dot" w:pos="9628"/>
            </w:tabs>
            <w:rPr>
              <w:rFonts w:asciiTheme="minorHAnsi" w:eastAsiaTheme="minorEastAsia" w:hAnsiTheme="minorHAnsi" w:cstheme="minorBidi"/>
              <w:noProof/>
              <w:sz w:val="22"/>
              <w:szCs w:val="22"/>
              <w:lang w:val="ro-RO" w:eastAsia="ro-RO"/>
            </w:rPr>
          </w:pPr>
          <w:hyperlink w:anchor="_Toc476310276" w:history="1">
            <w:r w:rsidR="0021699E" w:rsidRPr="003F7F07">
              <w:rPr>
                <w:rStyle w:val="Hyperlink"/>
                <w:noProof/>
              </w:rPr>
              <w:t>3.3. Cheltuieli neeligibile</w:t>
            </w:r>
            <w:r w:rsidR="0021699E">
              <w:rPr>
                <w:noProof/>
                <w:webHidden/>
              </w:rPr>
              <w:tab/>
            </w:r>
            <w:r w:rsidR="0021699E">
              <w:rPr>
                <w:noProof/>
                <w:webHidden/>
              </w:rPr>
              <w:fldChar w:fldCharType="begin"/>
            </w:r>
            <w:r w:rsidR="0021699E">
              <w:rPr>
                <w:noProof/>
                <w:webHidden/>
              </w:rPr>
              <w:instrText xml:space="preserve"> PAGEREF _Toc476310276 \h </w:instrText>
            </w:r>
            <w:r w:rsidR="0021699E">
              <w:rPr>
                <w:noProof/>
                <w:webHidden/>
              </w:rPr>
            </w:r>
            <w:r w:rsidR="0021699E">
              <w:rPr>
                <w:noProof/>
                <w:webHidden/>
              </w:rPr>
              <w:fldChar w:fldCharType="separate"/>
            </w:r>
            <w:r w:rsidR="00205F6A">
              <w:rPr>
                <w:noProof/>
                <w:webHidden/>
              </w:rPr>
              <w:t>15</w:t>
            </w:r>
            <w:r w:rsidR="0021699E">
              <w:rPr>
                <w:noProof/>
                <w:webHidden/>
              </w:rPr>
              <w:fldChar w:fldCharType="end"/>
            </w:r>
          </w:hyperlink>
        </w:p>
        <w:p w14:paraId="64225F8F" w14:textId="77777777" w:rsidR="0021699E" w:rsidRDefault="00A93C97">
          <w:pPr>
            <w:pStyle w:val="TOC2"/>
            <w:tabs>
              <w:tab w:val="right" w:leader="dot" w:pos="9628"/>
            </w:tabs>
            <w:rPr>
              <w:rFonts w:asciiTheme="minorHAnsi" w:eastAsiaTheme="minorEastAsia" w:hAnsiTheme="minorHAnsi" w:cstheme="minorBidi"/>
              <w:noProof/>
              <w:sz w:val="22"/>
              <w:szCs w:val="22"/>
              <w:lang w:val="ro-RO" w:eastAsia="ro-RO"/>
            </w:rPr>
          </w:pPr>
          <w:hyperlink w:anchor="_Toc476310277" w:history="1">
            <w:r w:rsidR="0021699E" w:rsidRPr="003F7F07">
              <w:rPr>
                <w:rStyle w:val="Hyperlink"/>
                <w:noProof/>
              </w:rPr>
              <w:t>3.4. Întocmirea bugetului</w:t>
            </w:r>
            <w:r w:rsidR="0021699E">
              <w:rPr>
                <w:noProof/>
                <w:webHidden/>
              </w:rPr>
              <w:tab/>
            </w:r>
            <w:r w:rsidR="0021699E">
              <w:rPr>
                <w:noProof/>
                <w:webHidden/>
              </w:rPr>
              <w:fldChar w:fldCharType="begin"/>
            </w:r>
            <w:r w:rsidR="0021699E">
              <w:rPr>
                <w:noProof/>
                <w:webHidden/>
              </w:rPr>
              <w:instrText xml:space="preserve"> PAGEREF _Toc476310277 \h </w:instrText>
            </w:r>
            <w:r w:rsidR="0021699E">
              <w:rPr>
                <w:noProof/>
                <w:webHidden/>
              </w:rPr>
            </w:r>
            <w:r w:rsidR="0021699E">
              <w:rPr>
                <w:noProof/>
                <w:webHidden/>
              </w:rPr>
              <w:fldChar w:fldCharType="separate"/>
            </w:r>
            <w:r w:rsidR="00205F6A">
              <w:rPr>
                <w:noProof/>
                <w:webHidden/>
              </w:rPr>
              <w:t>16</w:t>
            </w:r>
            <w:r w:rsidR="0021699E">
              <w:rPr>
                <w:noProof/>
                <w:webHidden/>
              </w:rPr>
              <w:fldChar w:fldCharType="end"/>
            </w:r>
          </w:hyperlink>
        </w:p>
        <w:p w14:paraId="15B8DC79" w14:textId="77777777" w:rsidR="0021699E" w:rsidRDefault="00A93C97">
          <w:pPr>
            <w:pStyle w:val="TOC2"/>
            <w:tabs>
              <w:tab w:val="right" w:leader="dot" w:pos="9628"/>
            </w:tabs>
            <w:rPr>
              <w:rFonts w:asciiTheme="minorHAnsi" w:eastAsiaTheme="minorEastAsia" w:hAnsiTheme="minorHAnsi" w:cstheme="minorBidi"/>
              <w:noProof/>
              <w:sz w:val="22"/>
              <w:szCs w:val="22"/>
              <w:lang w:val="ro-RO" w:eastAsia="ro-RO"/>
            </w:rPr>
          </w:pPr>
          <w:hyperlink w:anchor="_Toc476310278" w:history="1">
            <w:r w:rsidR="0021699E" w:rsidRPr="003F7F07">
              <w:rPr>
                <w:rStyle w:val="Hyperlink"/>
                <w:noProof/>
              </w:rPr>
              <w:t>3.5. Modificarea bugetului</w:t>
            </w:r>
            <w:r w:rsidR="0021699E">
              <w:rPr>
                <w:noProof/>
                <w:webHidden/>
              </w:rPr>
              <w:tab/>
            </w:r>
            <w:r w:rsidR="0021699E">
              <w:rPr>
                <w:noProof/>
                <w:webHidden/>
              </w:rPr>
              <w:fldChar w:fldCharType="begin"/>
            </w:r>
            <w:r w:rsidR="0021699E">
              <w:rPr>
                <w:noProof/>
                <w:webHidden/>
              </w:rPr>
              <w:instrText xml:space="preserve"> PAGEREF _Toc476310278 \h </w:instrText>
            </w:r>
            <w:r w:rsidR="0021699E">
              <w:rPr>
                <w:noProof/>
                <w:webHidden/>
              </w:rPr>
            </w:r>
            <w:r w:rsidR="0021699E">
              <w:rPr>
                <w:noProof/>
                <w:webHidden/>
              </w:rPr>
              <w:fldChar w:fldCharType="separate"/>
            </w:r>
            <w:r w:rsidR="00205F6A">
              <w:rPr>
                <w:noProof/>
                <w:webHidden/>
              </w:rPr>
              <w:t>17</w:t>
            </w:r>
            <w:r w:rsidR="0021699E">
              <w:rPr>
                <w:noProof/>
                <w:webHidden/>
              </w:rPr>
              <w:fldChar w:fldCharType="end"/>
            </w:r>
          </w:hyperlink>
        </w:p>
        <w:p w14:paraId="6FEEDA88" w14:textId="77777777" w:rsidR="0021699E" w:rsidRDefault="00A93C97">
          <w:pPr>
            <w:pStyle w:val="TOC1"/>
            <w:tabs>
              <w:tab w:val="right" w:leader="dot" w:pos="9628"/>
            </w:tabs>
            <w:rPr>
              <w:rFonts w:asciiTheme="minorHAnsi" w:eastAsiaTheme="minorEastAsia" w:hAnsiTheme="minorHAnsi" w:cstheme="minorBidi"/>
              <w:noProof/>
              <w:sz w:val="22"/>
              <w:szCs w:val="22"/>
              <w:lang w:val="ro-RO" w:eastAsia="ro-RO"/>
            </w:rPr>
          </w:pPr>
          <w:hyperlink w:anchor="_Toc476310279" w:history="1">
            <w:r w:rsidR="0021699E" w:rsidRPr="003F7F07">
              <w:rPr>
                <w:rStyle w:val="Hyperlink"/>
                <w:noProof/>
              </w:rPr>
              <w:t>Capitolul 4. Etapele sesiunii de selecţie şi evaluare</w:t>
            </w:r>
            <w:r w:rsidR="0021699E">
              <w:rPr>
                <w:noProof/>
                <w:webHidden/>
              </w:rPr>
              <w:tab/>
            </w:r>
            <w:r w:rsidR="0021699E">
              <w:rPr>
                <w:noProof/>
                <w:webHidden/>
              </w:rPr>
              <w:fldChar w:fldCharType="begin"/>
            </w:r>
            <w:r w:rsidR="0021699E">
              <w:rPr>
                <w:noProof/>
                <w:webHidden/>
              </w:rPr>
              <w:instrText xml:space="preserve"> PAGEREF _Toc476310279 \h </w:instrText>
            </w:r>
            <w:r w:rsidR="0021699E">
              <w:rPr>
                <w:noProof/>
                <w:webHidden/>
              </w:rPr>
            </w:r>
            <w:r w:rsidR="0021699E">
              <w:rPr>
                <w:noProof/>
                <w:webHidden/>
              </w:rPr>
              <w:fldChar w:fldCharType="separate"/>
            </w:r>
            <w:r w:rsidR="00205F6A">
              <w:rPr>
                <w:noProof/>
                <w:webHidden/>
              </w:rPr>
              <w:t>18</w:t>
            </w:r>
            <w:r w:rsidR="0021699E">
              <w:rPr>
                <w:noProof/>
                <w:webHidden/>
              </w:rPr>
              <w:fldChar w:fldCharType="end"/>
            </w:r>
          </w:hyperlink>
        </w:p>
        <w:p w14:paraId="394285AC" w14:textId="77777777" w:rsidR="0021699E" w:rsidRDefault="00A93C97">
          <w:pPr>
            <w:pStyle w:val="TOC2"/>
            <w:tabs>
              <w:tab w:val="right" w:leader="dot" w:pos="9628"/>
            </w:tabs>
            <w:rPr>
              <w:rFonts w:asciiTheme="minorHAnsi" w:eastAsiaTheme="minorEastAsia" w:hAnsiTheme="minorHAnsi" w:cstheme="minorBidi"/>
              <w:noProof/>
              <w:sz w:val="22"/>
              <w:szCs w:val="22"/>
              <w:lang w:val="ro-RO" w:eastAsia="ro-RO"/>
            </w:rPr>
          </w:pPr>
          <w:hyperlink w:anchor="_Toc476310280" w:history="1">
            <w:r w:rsidR="0021699E" w:rsidRPr="003F7F07">
              <w:rPr>
                <w:rStyle w:val="Hyperlink"/>
                <w:noProof/>
              </w:rPr>
              <w:t>4.1. Termenii de referinţă</w:t>
            </w:r>
            <w:r w:rsidR="0021699E">
              <w:rPr>
                <w:noProof/>
                <w:webHidden/>
              </w:rPr>
              <w:tab/>
            </w:r>
            <w:r w:rsidR="0021699E">
              <w:rPr>
                <w:noProof/>
                <w:webHidden/>
              </w:rPr>
              <w:fldChar w:fldCharType="begin"/>
            </w:r>
            <w:r w:rsidR="0021699E">
              <w:rPr>
                <w:noProof/>
                <w:webHidden/>
              </w:rPr>
              <w:instrText xml:space="preserve"> PAGEREF _Toc476310280 \h </w:instrText>
            </w:r>
            <w:r w:rsidR="0021699E">
              <w:rPr>
                <w:noProof/>
                <w:webHidden/>
              </w:rPr>
            </w:r>
            <w:r w:rsidR="0021699E">
              <w:rPr>
                <w:noProof/>
                <w:webHidden/>
              </w:rPr>
              <w:fldChar w:fldCharType="separate"/>
            </w:r>
            <w:r w:rsidR="00205F6A">
              <w:rPr>
                <w:noProof/>
                <w:webHidden/>
              </w:rPr>
              <w:t>18</w:t>
            </w:r>
            <w:r w:rsidR="0021699E">
              <w:rPr>
                <w:noProof/>
                <w:webHidden/>
              </w:rPr>
              <w:fldChar w:fldCharType="end"/>
            </w:r>
          </w:hyperlink>
        </w:p>
        <w:p w14:paraId="480EF179" w14:textId="77777777" w:rsidR="0021699E" w:rsidRDefault="00A93C97">
          <w:pPr>
            <w:pStyle w:val="TOC2"/>
            <w:tabs>
              <w:tab w:val="right" w:leader="dot" w:pos="9628"/>
            </w:tabs>
            <w:rPr>
              <w:rFonts w:asciiTheme="minorHAnsi" w:eastAsiaTheme="minorEastAsia" w:hAnsiTheme="minorHAnsi" w:cstheme="minorBidi"/>
              <w:noProof/>
              <w:sz w:val="22"/>
              <w:szCs w:val="22"/>
              <w:lang w:val="ro-RO" w:eastAsia="ro-RO"/>
            </w:rPr>
          </w:pPr>
          <w:hyperlink w:anchor="_Toc476310281" w:history="1">
            <w:r w:rsidR="0021699E" w:rsidRPr="003F7F07">
              <w:rPr>
                <w:rStyle w:val="Hyperlink"/>
                <w:noProof/>
              </w:rPr>
              <w:t>4.2. Documentele dosarului de participare la procedura de selecţie</w:t>
            </w:r>
            <w:r w:rsidR="0021699E">
              <w:rPr>
                <w:noProof/>
                <w:webHidden/>
              </w:rPr>
              <w:tab/>
            </w:r>
            <w:r w:rsidR="0021699E">
              <w:rPr>
                <w:noProof/>
                <w:webHidden/>
              </w:rPr>
              <w:fldChar w:fldCharType="begin"/>
            </w:r>
            <w:r w:rsidR="0021699E">
              <w:rPr>
                <w:noProof/>
                <w:webHidden/>
              </w:rPr>
              <w:instrText xml:space="preserve"> PAGEREF _Toc476310281 \h </w:instrText>
            </w:r>
            <w:r w:rsidR="0021699E">
              <w:rPr>
                <w:noProof/>
                <w:webHidden/>
              </w:rPr>
            </w:r>
            <w:r w:rsidR="0021699E">
              <w:rPr>
                <w:noProof/>
                <w:webHidden/>
              </w:rPr>
              <w:fldChar w:fldCharType="separate"/>
            </w:r>
            <w:r w:rsidR="00205F6A">
              <w:rPr>
                <w:noProof/>
                <w:webHidden/>
              </w:rPr>
              <w:t>19</w:t>
            </w:r>
            <w:r w:rsidR="0021699E">
              <w:rPr>
                <w:noProof/>
                <w:webHidden/>
              </w:rPr>
              <w:fldChar w:fldCharType="end"/>
            </w:r>
          </w:hyperlink>
        </w:p>
        <w:p w14:paraId="00528E92" w14:textId="77777777" w:rsidR="0021699E" w:rsidRDefault="00A93C97">
          <w:pPr>
            <w:pStyle w:val="TOC3"/>
            <w:tabs>
              <w:tab w:val="right" w:leader="dot" w:pos="9628"/>
            </w:tabs>
            <w:rPr>
              <w:rFonts w:asciiTheme="minorHAnsi" w:eastAsiaTheme="minorEastAsia" w:hAnsiTheme="minorHAnsi" w:cstheme="minorBidi"/>
              <w:noProof/>
              <w:sz w:val="22"/>
              <w:szCs w:val="22"/>
              <w:lang w:val="ro-RO" w:eastAsia="ro-RO"/>
            </w:rPr>
          </w:pPr>
          <w:hyperlink w:anchor="_Toc476310282" w:history="1">
            <w:r w:rsidR="0021699E" w:rsidRPr="003F7F07">
              <w:rPr>
                <w:rStyle w:val="Hyperlink"/>
                <w:noProof/>
              </w:rPr>
              <w:t>Etapa 1 a procedurii de selecţie</w:t>
            </w:r>
            <w:r w:rsidR="0021699E">
              <w:rPr>
                <w:noProof/>
                <w:webHidden/>
              </w:rPr>
              <w:tab/>
            </w:r>
            <w:r w:rsidR="0021699E">
              <w:rPr>
                <w:noProof/>
                <w:webHidden/>
              </w:rPr>
              <w:fldChar w:fldCharType="begin"/>
            </w:r>
            <w:r w:rsidR="0021699E">
              <w:rPr>
                <w:noProof/>
                <w:webHidden/>
              </w:rPr>
              <w:instrText xml:space="preserve"> PAGEREF _Toc476310282 \h </w:instrText>
            </w:r>
            <w:r w:rsidR="0021699E">
              <w:rPr>
                <w:noProof/>
                <w:webHidden/>
              </w:rPr>
            </w:r>
            <w:r w:rsidR="0021699E">
              <w:rPr>
                <w:noProof/>
                <w:webHidden/>
              </w:rPr>
              <w:fldChar w:fldCharType="separate"/>
            </w:r>
            <w:r w:rsidR="00205F6A">
              <w:rPr>
                <w:noProof/>
                <w:webHidden/>
              </w:rPr>
              <w:t>20</w:t>
            </w:r>
            <w:r w:rsidR="0021699E">
              <w:rPr>
                <w:noProof/>
                <w:webHidden/>
              </w:rPr>
              <w:fldChar w:fldCharType="end"/>
            </w:r>
          </w:hyperlink>
        </w:p>
        <w:p w14:paraId="7A3421D2" w14:textId="77777777" w:rsidR="0021699E" w:rsidRDefault="00A93C97">
          <w:pPr>
            <w:pStyle w:val="TOC3"/>
            <w:tabs>
              <w:tab w:val="right" w:leader="dot" w:pos="9628"/>
            </w:tabs>
            <w:rPr>
              <w:rFonts w:asciiTheme="minorHAnsi" w:eastAsiaTheme="minorEastAsia" w:hAnsiTheme="minorHAnsi" w:cstheme="minorBidi"/>
              <w:noProof/>
              <w:sz w:val="22"/>
              <w:szCs w:val="22"/>
              <w:lang w:val="ro-RO" w:eastAsia="ro-RO"/>
            </w:rPr>
          </w:pPr>
          <w:hyperlink w:anchor="_Toc476310283" w:history="1">
            <w:r w:rsidR="0021699E" w:rsidRPr="003F7F07">
              <w:rPr>
                <w:rStyle w:val="Hyperlink"/>
                <w:noProof/>
              </w:rPr>
              <w:t>Etapa a 2-a a procedurii de selecíe</w:t>
            </w:r>
            <w:r w:rsidR="0021699E">
              <w:rPr>
                <w:noProof/>
                <w:webHidden/>
              </w:rPr>
              <w:tab/>
            </w:r>
            <w:r w:rsidR="0021699E">
              <w:rPr>
                <w:noProof/>
                <w:webHidden/>
              </w:rPr>
              <w:fldChar w:fldCharType="begin"/>
            </w:r>
            <w:r w:rsidR="0021699E">
              <w:rPr>
                <w:noProof/>
                <w:webHidden/>
              </w:rPr>
              <w:instrText xml:space="preserve"> PAGEREF _Toc476310283 \h </w:instrText>
            </w:r>
            <w:r w:rsidR="0021699E">
              <w:rPr>
                <w:noProof/>
                <w:webHidden/>
              </w:rPr>
            </w:r>
            <w:r w:rsidR="0021699E">
              <w:rPr>
                <w:noProof/>
                <w:webHidden/>
              </w:rPr>
              <w:fldChar w:fldCharType="separate"/>
            </w:r>
            <w:r w:rsidR="00205F6A">
              <w:rPr>
                <w:noProof/>
                <w:webHidden/>
              </w:rPr>
              <w:t>21</w:t>
            </w:r>
            <w:r w:rsidR="0021699E">
              <w:rPr>
                <w:noProof/>
                <w:webHidden/>
              </w:rPr>
              <w:fldChar w:fldCharType="end"/>
            </w:r>
          </w:hyperlink>
        </w:p>
        <w:p w14:paraId="3D026AA1" w14:textId="77777777" w:rsidR="0021699E" w:rsidRDefault="00A93C97">
          <w:pPr>
            <w:pStyle w:val="TOC2"/>
            <w:tabs>
              <w:tab w:val="right" w:leader="dot" w:pos="9628"/>
            </w:tabs>
            <w:rPr>
              <w:rFonts w:asciiTheme="minorHAnsi" w:eastAsiaTheme="minorEastAsia" w:hAnsiTheme="minorHAnsi" w:cstheme="minorBidi"/>
              <w:noProof/>
              <w:sz w:val="22"/>
              <w:szCs w:val="22"/>
              <w:lang w:val="ro-RO" w:eastAsia="ro-RO"/>
            </w:rPr>
          </w:pPr>
          <w:hyperlink w:anchor="_Toc476310284" w:history="1">
            <w:r w:rsidR="0021699E" w:rsidRPr="003F7F07">
              <w:rPr>
                <w:rStyle w:val="Hyperlink"/>
                <w:noProof/>
              </w:rPr>
              <w:t>4.3. Comisia de evaluare şi selecţie</w:t>
            </w:r>
            <w:r w:rsidR="0021699E">
              <w:rPr>
                <w:noProof/>
                <w:webHidden/>
              </w:rPr>
              <w:tab/>
            </w:r>
            <w:r w:rsidR="0021699E">
              <w:rPr>
                <w:noProof/>
                <w:webHidden/>
              </w:rPr>
              <w:fldChar w:fldCharType="begin"/>
            </w:r>
            <w:r w:rsidR="0021699E">
              <w:rPr>
                <w:noProof/>
                <w:webHidden/>
              </w:rPr>
              <w:instrText xml:space="preserve"> PAGEREF _Toc476310284 \h </w:instrText>
            </w:r>
            <w:r w:rsidR="0021699E">
              <w:rPr>
                <w:noProof/>
                <w:webHidden/>
              </w:rPr>
            </w:r>
            <w:r w:rsidR="0021699E">
              <w:rPr>
                <w:noProof/>
                <w:webHidden/>
              </w:rPr>
              <w:fldChar w:fldCharType="separate"/>
            </w:r>
            <w:r w:rsidR="00205F6A">
              <w:rPr>
                <w:noProof/>
                <w:webHidden/>
              </w:rPr>
              <w:t>22</w:t>
            </w:r>
            <w:r w:rsidR="0021699E">
              <w:rPr>
                <w:noProof/>
                <w:webHidden/>
              </w:rPr>
              <w:fldChar w:fldCharType="end"/>
            </w:r>
          </w:hyperlink>
        </w:p>
        <w:p w14:paraId="20C17596" w14:textId="77777777" w:rsidR="0021699E" w:rsidRDefault="00A93C97">
          <w:pPr>
            <w:pStyle w:val="TOC2"/>
            <w:tabs>
              <w:tab w:val="right" w:leader="dot" w:pos="9628"/>
            </w:tabs>
            <w:rPr>
              <w:rFonts w:asciiTheme="minorHAnsi" w:eastAsiaTheme="minorEastAsia" w:hAnsiTheme="minorHAnsi" w:cstheme="minorBidi"/>
              <w:noProof/>
              <w:sz w:val="22"/>
              <w:szCs w:val="22"/>
              <w:lang w:val="ro-RO" w:eastAsia="ro-RO"/>
            </w:rPr>
          </w:pPr>
          <w:hyperlink w:anchor="_Toc476310285" w:history="1">
            <w:r w:rsidR="0021699E" w:rsidRPr="003F7F07">
              <w:rPr>
                <w:rStyle w:val="Hyperlink"/>
                <w:noProof/>
              </w:rPr>
              <w:t>4.4. Verificarea îndeplinirii condiţiilor de participare, evaluarea propunerilor de proiecte.</w:t>
            </w:r>
            <w:r w:rsidR="0021699E">
              <w:rPr>
                <w:noProof/>
                <w:webHidden/>
              </w:rPr>
              <w:tab/>
            </w:r>
            <w:r w:rsidR="0021699E">
              <w:rPr>
                <w:noProof/>
                <w:webHidden/>
              </w:rPr>
              <w:fldChar w:fldCharType="begin"/>
            </w:r>
            <w:r w:rsidR="0021699E">
              <w:rPr>
                <w:noProof/>
                <w:webHidden/>
              </w:rPr>
              <w:instrText xml:space="preserve"> PAGEREF _Toc476310285 \h </w:instrText>
            </w:r>
            <w:r w:rsidR="0021699E">
              <w:rPr>
                <w:noProof/>
                <w:webHidden/>
              </w:rPr>
            </w:r>
            <w:r w:rsidR="0021699E">
              <w:rPr>
                <w:noProof/>
                <w:webHidden/>
              </w:rPr>
              <w:fldChar w:fldCharType="separate"/>
            </w:r>
            <w:r w:rsidR="00205F6A">
              <w:rPr>
                <w:noProof/>
                <w:webHidden/>
              </w:rPr>
              <w:t>22</w:t>
            </w:r>
            <w:r w:rsidR="0021699E">
              <w:rPr>
                <w:noProof/>
                <w:webHidden/>
              </w:rPr>
              <w:fldChar w:fldCharType="end"/>
            </w:r>
          </w:hyperlink>
        </w:p>
        <w:p w14:paraId="38C8BFD4" w14:textId="77777777" w:rsidR="0021699E" w:rsidRDefault="00A93C97">
          <w:pPr>
            <w:pStyle w:val="TOC2"/>
            <w:tabs>
              <w:tab w:val="right" w:leader="dot" w:pos="9628"/>
            </w:tabs>
            <w:rPr>
              <w:rFonts w:asciiTheme="minorHAnsi" w:eastAsiaTheme="minorEastAsia" w:hAnsiTheme="minorHAnsi" w:cstheme="minorBidi"/>
              <w:noProof/>
              <w:sz w:val="22"/>
              <w:szCs w:val="22"/>
              <w:lang w:val="ro-RO" w:eastAsia="ro-RO"/>
            </w:rPr>
          </w:pPr>
          <w:hyperlink w:anchor="_Toc476310286" w:history="1">
            <w:r w:rsidR="0021699E" w:rsidRPr="003F7F07">
              <w:rPr>
                <w:rStyle w:val="Hyperlink"/>
                <w:noProof/>
              </w:rPr>
              <w:t>4.5. Contestaţii</w:t>
            </w:r>
            <w:r w:rsidR="0021699E">
              <w:rPr>
                <w:noProof/>
                <w:webHidden/>
              </w:rPr>
              <w:tab/>
            </w:r>
            <w:r w:rsidR="0021699E">
              <w:rPr>
                <w:noProof/>
                <w:webHidden/>
              </w:rPr>
              <w:fldChar w:fldCharType="begin"/>
            </w:r>
            <w:r w:rsidR="0021699E">
              <w:rPr>
                <w:noProof/>
                <w:webHidden/>
              </w:rPr>
              <w:instrText xml:space="preserve"> PAGEREF _Toc476310286 \h </w:instrText>
            </w:r>
            <w:r w:rsidR="0021699E">
              <w:rPr>
                <w:noProof/>
                <w:webHidden/>
              </w:rPr>
            </w:r>
            <w:r w:rsidR="0021699E">
              <w:rPr>
                <w:noProof/>
                <w:webHidden/>
              </w:rPr>
              <w:fldChar w:fldCharType="separate"/>
            </w:r>
            <w:r w:rsidR="00205F6A">
              <w:rPr>
                <w:noProof/>
                <w:webHidden/>
              </w:rPr>
              <w:t>26</w:t>
            </w:r>
            <w:r w:rsidR="0021699E">
              <w:rPr>
                <w:noProof/>
                <w:webHidden/>
              </w:rPr>
              <w:fldChar w:fldCharType="end"/>
            </w:r>
          </w:hyperlink>
        </w:p>
        <w:p w14:paraId="0873F4AC" w14:textId="77777777" w:rsidR="0021699E" w:rsidRDefault="00A93C97">
          <w:pPr>
            <w:pStyle w:val="TOC1"/>
            <w:tabs>
              <w:tab w:val="right" w:leader="dot" w:pos="9628"/>
            </w:tabs>
            <w:rPr>
              <w:rFonts w:asciiTheme="minorHAnsi" w:eastAsiaTheme="minorEastAsia" w:hAnsiTheme="minorHAnsi" w:cstheme="minorBidi"/>
              <w:noProof/>
              <w:sz w:val="22"/>
              <w:szCs w:val="22"/>
              <w:lang w:val="ro-RO" w:eastAsia="ro-RO"/>
            </w:rPr>
          </w:pPr>
          <w:hyperlink w:anchor="_Toc476310287" w:history="1">
            <w:r w:rsidR="0021699E" w:rsidRPr="003F7F07">
              <w:rPr>
                <w:rStyle w:val="Hyperlink"/>
                <w:noProof/>
              </w:rPr>
              <w:t>Capitolul 5. Contractul de finanţare</w:t>
            </w:r>
            <w:r w:rsidR="0021699E">
              <w:rPr>
                <w:noProof/>
                <w:webHidden/>
              </w:rPr>
              <w:tab/>
            </w:r>
            <w:r w:rsidR="0021699E">
              <w:rPr>
                <w:noProof/>
                <w:webHidden/>
              </w:rPr>
              <w:fldChar w:fldCharType="begin"/>
            </w:r>
            <w:r w:rsidR="0021699E">
              <w:rPr>
                <w:noProof/>
                <w:webHidden/>
              </w:rPr>
              <w:instrText xml:space="preserve"> PAGEREF _Toc476310287 \h </w:instrText>
            </w:r>
            <w:r w:rsidR="0021699E">
              <w:rPr>
                <w:noProof/>
                <w:webHidden/>
              </w:rPr>
            </w:r>
            <w:r w:rsidR="0021699E">
              <w:rPr>
                <w:noProof/>
                <w:webHidden/>
              </w:rPr>
              <w:fldChar w:fldCharType="separate"/>
            </w:r>
            <w:r w:rsidR="00205F6A">
              <w:rPr>
                <w:noProof/>
                <w:webHidden/>
              </w:rPr>
              <w:t>27</w:t>
            </w:r>
            <w:r w:rsidR="0021699E">
              <w:rPr>
                <w:noProof/>
                <w:webHidden/>
              </w:rPr>
              <w:fldChar w:fldCharType="end"/>
            </w:r>
          </w:hyperlink>
        </w:p>
        <w:p w14:paraId="637E16FD" w14:textId="77777777" w:rsidR="0021699E" w:rsidRDefault="00A93C97">
          <w:pPr>
            <w:pStyle w:val="TOC2"/>
            <w:tabs>
              <w:tab w:val="right" w:leader="dot" w:pos="9628"/>
            </w:tabs>
            <w:rPr>
              <w:rFonts w:asciiTheme="minorHAnsi" w:eastAsiaTheme="minorEastAsia" w:hAnsiTheme="minorHAnsi" w:cstheme="minorBidi"/>
              <w:noProof/>
              <w:sz w:val="22"/>
              <w:szCs w:val="22"/>
              <w:lang w:val="ro-RO" w:eastAsia="ro-RO"/>
            </w:rPr>
          </w:pPr>
          <w:hyperlink w:anchor="_Toc476310288" w:history="1">
            <w:r w:rsidR="0021699E" w:rsidRPr="003F7F07">
              <w:rPr>
                <w:rStyle w:val="Hyperlink"/>
                <w:noProof/>
              </w:rPr>
              <w:t>5.1. Încheierea contractului de finanţare</w:t>
            </w:r>
            <w:r w:rsidR="0021699E">
              <w:rPr>
                <w:noProof/>
                <w:webHidden/>
              </w:rPr>
              <w:tab/>
            </w:r>
            <w:r w:rsidR="0021699E">
              <w:rPr>
                <w:noProof/>
                <w:webHidden/>
              </w:rPr>
              <w:fldChar w:fldCharType="begin"/>
            </w:r>
            <w:r w:rsidR="0021699E">
              <w:rPr>
                <w:noProof/>
                <w:webHidden/>
              </w:rPr>
              <w:instrText xml:space="preserve"> PAGEREF _Toc476310288 \h </w:instrText>
            </w:r>
            <w:r w:rsidR="0021699E">
              <w:rPr>
                <w:noProof/>
                <w:webHidden/>
              </w:rPr>
            </w:r>
            <w:r w:rsidR="0021699E">
              <w:rPr>
                <w:noProof/>
                <w:webHidden/>
              </w:rPr>
              <w:fldChar w:fldCharType="separate"/>
            </w:r>
            <w:r w:rsidR="00205F6A">
              <w:rPr>
                <w:noProof/>
                <w:webHidden/>
              </w:rPr>
              <w:t>27</w:t>
            </w:r>
            <w:r w:rsidR="0021699E">
              <w:rPr>
                <w:noProof/>
                <w:webHidden/>
              </w:rPr>
              <w:fldChar w:fldCharType="end"/>
            </w:r>
          </w:hyperlink>
        </w:p>
        <w:p w14:paraId="7744E410" w14:textId="77777777" w:rsidR="0021699E" w:rsidRDefault="00A93C97">
          <w:pPr>
            <w:pStyle w:val="TOC2"/>
            <w:tabs>
              <w:tab w:val="right" w:leader="dot" w:pos="9628"/>
            </w:tabs>
            <w:rPr>
              <w:rFonts w:asciiTheme="minorHAnsi" w:eastAsiaTheme="minorEastAsia" w:hAnsiTheme="minorHAnsi" w:cstheme="minorBidi"/>
              <w:noProof/>
              <w:sz w:val="22"/>
              <w:szCs w:val="22"/>
              <w:lang w:val="ro-RO" w:eastAsia="ro-RO"/>
            </w:rPr>
          </w:pPr>
          <w:hyperlink w:anchor="_Toc476310289" w:history="1">
            <w:r w:rsidR="0021699E" w:rsidRPr="003F7F07">
              <w:rPr>
                <w:rStyle w:val="Hyperlink"/>
                <w:noProof/>
              </w:rPr>
              <w:t>5.2. Regimul actelor adiţionale</w:t>
            </w:r>
            <w:r w:rsidR="0021699E">
              <w:rPr>
                <w:noProof/>
                <w:webHidden/>
              </w:rPr>
              <w:tab/>
            </w:r>
            <w:r w:rsidR="0021699E">
              <w:rPr>
                <w:noProof/>
                <w:webHidden/>
              </w:rPr>
              <w:fldChar w:fldCharType="begin"/>
            </w:r>
            <w:r w:rsidR="0021699E">
              <w:rPr>
                <w:noProof/>
                <w:webHidden/>
              </w:rPr>
              <w:instrText xml:space="preserve"> PAGEREF _Toc476310289 \h </w:instrText>
            </w:r>
            <w:r w:rsidR="0021699E">
              <w:rPr>
                <w:noProof/>
                <w:webHidden/>
              </w:rPr>
            </w:r>
            <w:r w:rsidR="0021699E">
              <w:rPr>
                <w:noProof/>
                <w:webHidden/>
              </w:rPr>
              <w:fldChar w:fldCharType="separate"/>
            </w:r>
            <w:r w:rsidR="00205F6A">
              <w:rPr>
                <w:noProof/>
                <w:webHidden/>
              </w:rPr>
              <w:t>28</w:t>
            </w:r>
            <w:r w:rsidR="0021699E">
              <w:rPr>
                <w:noProof/>
                <w:webHidden/>
              </w:rPr>
              <w:fldChar w:fldCharType="end"/>
            </w:r>
          </w:hyperlink>
        </w:p>
        <w:p w14:paraId="28EE3931" w14:textId="77777777" w:rsidR="0021699E" w:rsidRDefault="00A93C97">
          <w:pPr>
            <w:pStyle w:val="TOC2"/>
            <w:tabs>
              <w:tab w:val="right" w:leader="dot" w:pos="9628"/>
            </w:tabs>
            <w:rPr>
              <w:rFonts w:asciiTheme="minorHAnsi" w:eastAsiaTheme="minorEastAsia" w:hAnsiTheme="minorHAnsi" w:cstheme="minorBidi"/>
              <w:noProof/>
              <w:sz w:val="22"/>
              <w:szCs w:val="22"/>
              <w:lang w:val="ro-RO" w:eastAsia="ro-RO"/>
            </w:rPr>
          </w:pPr>
          <w:hyperlink w:anchor="_Toc476310290" w:history="1">
            <w:r w:rsidR="0021699E" w:rsidRPr="003F7F07">
              <w:rPr>
                <w:rStyle w:val="Hyperlink"/>
                <w:noProof/>
              </w:rPr>
              <w:t>5.3. Obligații contractuale ale beneficiarului</w:t>
            </w:r>
            <w:r w:rsidR="0021699E">
              <w:rPr>
                <w:noProof/>
                <w:webHidden/>
              </w:rPr>
              <w:tab/>
            </w:r>
            <w:r w:rsidR="0021699E">
              <w:rPr>
                <w:noProof/>
                <w:webHidden/>
              </w:rPr>
              <w:fldChar w:fldCharType="begin"/>
            </w:r>
            <w:r w:rsidR="0021699E">
              <w:rPr>
                <w:noProof/>
                <w:webHidden/>
              </w:rPr>
              <w:instrText xml:space="preserve"> PAGEREF _Toc476310290 \h </w:instrText>
            </w:r>
            <w:r w:rsidR="0021699E">
              <w:rPr>
                <w:noProof/>
                <w:webHidden/>
              </w:rPr>
            </w:r>
            <w:r w:rsidR="0021699E">
              <w:rPr>
                <w:noProof/>
                <w:webHidden/>
              </w:rPr>
              <w:fldChar w:fldCharType="separate"/>
            </w:r>
            <w:r w:rsidR="00205F6A">
              <w:rPr>
                <w:noProof/>
                <w:webHidden/>
              </w:rPr>
              <w:t>28</w:t>
            </w:r>
            <w:r w:rsidR="0021699E">
              <w:rPr>
                <w:noProof/>
                <w:webHidden/>
              </w:rPr>
              <w:fldChar w:fldCharType="end"/>
            </w:r>
          </w:hyperlink>
        </w:p>
        <w:p w14:paraId="5614DE8C" w14:textId="77777777" w:rsidR="0021699E" w:rsidRDefault="00A93C97">
          <w:pPr>
            <w:pStyle w:val="TOC2"/>
            <w:tabs>
              <w:tab w:val="right" w:leader="dot" w:pos="9628"/>
            </w:tabs>
            <w:rPr>
              <w:rFonts w:asciiTheme="minorHAnsi" w:eastAsiaTheme="minorEastAsia" w:hAnsiTheme="minorHAnsi" w:cstheme="minorBidi"/>
              <w:noProof/>
              <w:sz w:val="22"/>
              <w:szCs w:val="22"/>
              <w:lang w:val="ro-RO" w:eastAsia="ro-RO"/>
            </w:rPr>
          </w:pPr>
          <w:hyperlink w:anchor="_Toc476310291" w:history="1">
            <w:r w:rsidR="0021699E" w:rsidRPr="003F7F07">
              <w:rPr>
                <w:rStyle w:val="Hyperlink"/>
                <w:noProof/>
              </w:rPr>
              <w:t>5.4. Decontarea cheltuielilor</w:t>
            </w:r>
            <w:r w:rsidR="0021699E">
              <w:rPr>
                <w:noProof/>
                <w:webHidden/>
              </w:rPr>
              <w:tab/>
            </w:r>
            <w:r w:rsidR="0021699E">
              <w:rPr>
                <w:noProof/>
                <w:webHidden/>
              </w:rPr>
              <w:fldChar w:fldCharType="begin"/>
            </w:r>
            <w:r w:rsidR="0021699E">
              <w:rPr>
                <w:noProof/>
                <w:webHidden/>
              </w:rPr>
              <w:instrText xml:space="preserve"> PAGEREF _Toc476310291 \h </w:instrText>
            </w:r>
            <w:r w:rsidR="0021699E">
              <w:rPr>
                <w:noProof/>
                <w:webHidden/>
              </w:rPr>
            </w:r>
            <w:r w:rsidR="0021699E">
              <w:rPr>
                <w:noProof/>
                <w:webHidden/>
              </w:rPr>
              <w:fldChar w:fldCharType="separate"/>
            </w:r>
            <w:r w:rsidR="00205F6A">
              <w:rPr>
                <w:noProof/>
                <w:webHidden/>
              </w:rPr>
              <w:t>29</w:t>
            </w:r>
            <w:r w:rsidR="0021699E">
              <w:rPr>
                <w:noProof/>
                <w:webHidden/>
              </w:rPr>
              <w:fldChar w:fldCharType="end"/>
            </w:r>
          </w:hyperlink>
        </w:p>
        <w:p w14:paraId="79AA8137" w14:textId="77777777" w:rsidR="0021699E" w:rsidRDefault="00A93C97">
          <w:pPr>
            <w:pStyle w:val="TOC2"/>
            <w:tabs>
              <w:tab w:val="right" w:leader="dot" w:pos="9628"/>
            </w:tabs>
            <w:rPr>
              <w:rFonts w:asciiTheme="minorHAnsi" w:eastAsiaTheme="minorEastAsia" w:hAnsiTheme="minorHAnsi" w:cstheme="minorBidi"/>
              <w:noProof/>
              <w:sz w:val="22"/>
              <w:szCs w:val="22"/>
              <w:lang w:val="ro-RO" w:eastAsia="ro-RO"/>
            </w:rPr>
          </w:pPr>
          <w:hyperlink w:anchor="_Toc476310292" w:history="1">
            <w:r w:rsidR="0021699E" w:rsidRPr="003F7F07">
              <w:rPr>
                <w:rStyle w:val="Hyperlink"/>
                <w:noProof/>
              </w:rPr>
              <w:t>5.5. Efectuarea plăţilor</w:t>
            </w:r>
            <w:r w:rsidR="0021699E">
              <w:rPr>
                <w:noProof/>
                <w:webHidden/>
              </w:rPr>
              <w:tab/>
            </w:r>
            <w:r w:rsidR="0021699E">
              <w:rPr>
                <w:noProof/>
                <w:webHidden/>
              </w:rPr>
              <w:fldChar w:fldCharType="begin"/>
            </w:r>
            <w:r w:rsidR="0021699E">
              <w:rPr>
                <w:noProof/>
                <w:webHidden/>
              </w:rPr>
              <w:instrText xml:space="preserve"> PAGEREF _Toc476310292 \h </w:instrText>
            </w:r>
            <w:r w:rsidR="0021699E">
              <w:rPr>
                <w:noProof/>
                <w:webHidden/>
              </w:rPr>
            </w:r>
            <w:r w:rsidR="0021699E">
              <w:rPr>
                <w:noProof/>
                <w:webHidden/>
              </w:rPr>
              <w:fldChar w:fldCharType="separate"/>
            </w:r>
            <w:r w:rsidR="00205F6A">
              <w:rPr>
                <w:noProof/>
                <w:webHidden/>
              </w:rPr>
              <w:t>30</w:t>
            </w:r>
            <w:r w:rsidR="0021699E">
              <w:rPr>
                <w:noProof/>
                <w:webHidden/>
              </w:rPr>
              <w:fldChar w:fldCharType="end"/>
            </w:r>
          </w:hyperlink>
        </w:p>
        <w:p w14:paraId="1D2C0B73" w14:textId="77777777" w:rsidR="0021699E" w:rsidRDefault="00A93C97">
          <w:pPr>
            <w:pStyle w:val="TOC1"/>
            <w:tabs>
              <w:tab w:val="right" w:leader="dot" w:pos="9628"/>
            </w:tabs>
            <w:rPr>
              <w:rFonts w:asciiTheme="minorHAnsi" w:eastAsiaTheme="minorEastAsia" w:hAnsiTheme="minorHAnsi" w:cstheme="minorBidi"/>
              <w:noProof/>
              <w:sz w:val="22"/>
              <w:szCs w:val="22"/>
              <w:lang w:val="ro-RO" w:eastAsia="ro-RO"/>
            </w:rPr>
          </w:pPr>
          <w:hyperlink w:anchor="_Toc476310293" w:history="1">
            <w:r w:rsidR="0021699E" w:rsidRPr="003F7F07">
              <w:rPr>
                <w:rStyle w:val="Hyperlink"/>
                <w:noProof/>
              </w:rPr>
              <w:t>Anexe</w:t>
            </w:r>
            <w:r w:rsidR="0021699E">
              <w:rPr>
                <w:noProof/>
                <w:webHidden/>
              </w:rPr>
              <w:tab/>
            </w:r>
            <w:r w:rsidR="0021699E">
              <w:rPr>
                <w:noProof/>
                <w:webHidden/>
              </w:rPr>
              <w:fldChar w:fldCharType="begin"/>
            </w:r>
            <w:r w:rsidR="0021699E">
              <w:rPr>
                <w:noProof/>
                <w:webHidden/>
              </w:rPr>
              <w:instrText xml:space="preserve"> PAGEREF _Toc476310293 \h </w:instrText>
            </w:r>
            <w:r w:rsidR="0021699E">
              <w:rPr>
                <w:noProof/>
                <w:webHidden/>
              </w:rPr>
            </w:r>
            <w:r w:rsidR="0021699E">
              <w:rPr>
                <w:noProof/>
                <w:webHidden/>
              </w:rPr>
              <w:fldChar w:fldCharType="separate"/>
            </w:r>
            <w:r w:rsidR="00205F6A">
              <w:rPr>
                <w:noProof/>
                <w:webHidden/>
              </w:rPr>
              <w:t>31</w:t>
            </w:r>
            <w:r w:rsidR="0021699E">
              <w:rPr>
                <w:noProof/>
                <w:webHidden/>
              </w:rPr>
              <w:fldChar w:fldCharType="end"/>
            </w:r>
          </w:hyperlink>
        </w:p>
        <w:p w14:paraId="3DC006FB" w14:textId="77777777" w:rsidR="003467F2" w:rsidRPr="003E6795" w:rsidRDefault="003467F2" w:rsidP="00AE3066">
          <w:pPr>
            <w:jc w:val="center"/>
          </w:pPr>
          <w:r w:rsidRPr="003E6795">
            <w:rPr>
              <w:b/>
              <w:bCs/>
              <w:noProof/>
            </w:rPr>
            <w:fldChar w:fldCharType="end"/>
          </w:r>
        </w:p>
      </w:sdtContent>
    </w:sdt>
    <w:p w14:paraId="0AD89A9C" w14:textId="77777777" w:rsidR="003467F2" w:rsidRPr="003E6795" w:rsidRDefault="003467F2" w:rsidP="007B10F4">
      <w:pPr>
        <w:jc w:val="center"/>
        <w:rPr>
          <w:b/>
          <w:sz w:val="28"/>
          <w:szCs w:val="28"/>
        </w:rPr>
      </w:pPr>
    </w:p>
    <w:p w14:paraId="32B01AD4" w14:textId="77777777" w:rsidR="00091950" w:rsidRPr="003E6795" w:rsidRDefault="00091950" w:rsidP="00655FD0">
      <w:pPr>
        <w:jc w:val="both"/>
      </w:pPr>
    </w:p>
    <w:p w14:paraId="29020DC9" w14:textId="77777777" w:rsidR="00DA754A" w:rsidRPr="003E6795" w:rsidRDefault="00DA754A">
      <w:pPr>
        <w:spacing w:after="200" w:line="276" w:lineRule="auto"/>
        <w:rPr>
          <w:b/>
          <w:sz w:val="28"/>
          <w:szCs w:val="28"/>
        </w:rPr>
      </w:pPr>
      <w:r w:rsidRPr="003E6795">
        <w:rPr>
          <w:b/>
          <w:sz w:val="28"/>
          <w:szCs w:val="28"/>
        </w:rPr>
        <w:br w:type="page"/>
      </w:r>
    </w:p>
    <w:p w14:paraId="4ED79888" w14:textId="77777777" w:rsidR="00B973EC" w:rsidRPr="003E6795" w:rsidRDefault="001F61B8" w:rsidP="008413BB">
      <w:pPr>
        <w:pStyle w:val="Heading1"/>
        <w:numPr>
          <w:ilvl w:val="0"/>
          <w:numId w:val="0"/>
        </w:numPr>
        <w:jc w:val="center"/>
        <w:rPr>
          <w:rFonts w:cs="Times New Roman"/>
        </w:rPr>
      </w:pPr>
      <w:bookmarkStart w:id="1" w:name="_Capitolul_1._Informaţii"/>
      <w:bookmarkStart w:id="2" w:name="_Toc476310264"/>
      <w:bookmarkEnd w:id="1"/>
      <w:r w:rsidRPr="003E6795">
        <w:rPr>
          <w:rFonts w:cs="Times New Roman"/>
        </w:rPr>
        <w:t xml:space="preserve">Capitolul 1. Informaţii </w:t>
      </w:r>
      <w:r w:rsidR="00E505E0" w:rsidRPr="003E6795">
        <w:rPr>
          <w:rFonts w:cs="Times New Roman"/>
        </w:rPr>
        <w:t>g</w:t>
      </w:r>
      <w:r w:rsidRPr="003E6795">
        <w:rPr>
          <w:rFonts w:cs="Times New Roman"/>
        </w:rPr>
        <w:t>enerale</w:t>
      </w:r>
      <w:bookmarkEnd w:id="2"/>
    </w:p>
    <w:p w14:paraId="4003824E" w14:textId="77777777" w:rsidR="00EE1A99" w:rsidRPr="003E6795" w:rsidRDefault="00EE1A99" w:rsidP="00EE1A99">
      <w:pPr>
        <w:rPr>
          <w:lang w:val="ro-RO"/>
        </w:rPr>
      </w:pPr>
    </w:p>
    <w:p w14:paraId="61AACF90" w14:textId="77777777" w:rsidR="00711881" w:rsidRPr="003E6795" w:rsidRDefault="002A6E1D" w:rsidP="00B93716">
      <w:pPr>
        <w:pStyle w:val="Heading2"/>
        <w:numPr>
          <w:ilvl w:val="1"/>
          <w:numId w:val="21"/>
        </w:numPr>
        <w:rPr>
          <w:rFonts w:cs="Times New Roman"/>
        </w:rPr>
      </w:pPr>
      <w:r>
        <w:rPr>
          <w:rFonts w:cs="Times New Roman"/>
        </w:rPr>
        <w:t xml:space="preserve"> </w:t>
      </w:r>
      <w:bookmarkStart w:id="3" w:name="_Toc476310265"/>
      <w:r w:rsidR="00711881" w:rsidRPr="003E6795">
        <w:rPr>
          <w:rFonts w:cs="Times New Roman"/>
        </w:rPr>
        <w:t>Cadrul legislativ</w:t>
      </w:r>
      <w:bookmarkEnd w:id="3"/>
    </w:p>
    <w:p w14:paraId="70E9B05C" w14:textId="77777777" w:rsidR="00474C40" w:rsidRPr="003E6795" w:rsidRDefault="00770831" w:rsidP="004145C8">
      <w:pPr>
        <w:jc w:val="both"/>
      </w:pPr>
      <w:r w:rsidRPr="003E6795">
        <w:tab/>
      </w:r>
      <w:r w:rsidR="00541A36" w:rsidRPr="003E6795">
        <w:t>Unitatea Administrativ-T</w:t>
      </w:r>
      <w:r w:rsidR="00AD4166" w:rsidRPr="003E6795">
        <w:t>erit</w:t>
      </w:r>
      <w:r w:rsidR="00D64BDA" w:rsidRPr="003E6795">
        <w:t>o</w:t>
      </w:r>
      <w:r w:rsidR="00AD4166" w:rsidRPr="003E6795">
        <w:t>rial</w:t>
      </w:r>
      <w:r w:rsidR="00AD4166" w:rsidRPr="003E6795">
        <w:rPr>
          <w:lang w:val="ro-RO"/>
        </w:rPr>
        <w:t>ă</w:t>
      </w:r>
      <w:r w:rsidR="00AD4166" w:rsidRPr="003E6795">
        <w:t xml:space="preserve"> </w:t>
      </w:r>
      <w:r w:rsidR="00474C40" w:rsidRPr="003E6795">
        <w:t>Judeţul Braşov acordă</w:t>
      </w:r>
      <w:r w:rsidR="00AD4166" w:rsidRPr="003E6795">
        <w:t>,</w:t>
      </w:r>
      <w:r w:rsidR="00474C40" w:rsidRPr="003E6795">
        <w:t xml:space="preserve"> din bugetul propriu</w:t>
      </w:r>
      <w:r w:rsidR="00AD4166" w:rsidRPr="003E6795">
        <w:t>,</w:t>
      </w:r>
      <w:r w:rsidR="00474C40" w:rsidRPr="003E6795">
        <w:t xml:space="preserve"> finanţări nerambursabile pentru proiecte şi acţiuni culturale în limita creditelor bugetare alocate cu această destinaţie în anul 201</w:t>
      </w:r>
      <w:r w:rsidR="007F63C4" w:rsidRPr="003E6795">
        <w:t>7</w:t>
      </w:r>
      <w:r w:rsidR="00474C40" w:rsidRPr="003E6795">
        <w:t xml:space="preserve"> și </w:t>
      </w:r>
      <w:r w:rsidR="00474C40" w:rsidRPr="003E6795">
        <w:rPr>
          <w:lang w:val="ro-RO"/>
        </w:rPr>
        <w:t>în temeiul următorului cadru legislativ:</w:t>
      </w:r>
    </w:p>
    <w:p w14:paraId="501FAC96" w14:textId="77777777" w:rsidR="00711881" w:rsidRPr="003E6795" w:rsidRDefault="00711881" w:rsidP="004145C8">
      <w:pPr>
        <w:pStyle w:val="ListParagraph"/>
        <w:widowControl w:val="0"/>
        <w:numPr>
          <w:ilvl w:val="0"/>
          <w:numId w:val="1"/>
        </w:numPr>
        <w:shd w:val="clear" w:color="auto" w:fill="FFFFFF"/>
        <w:tabs>
          <w:tab w:val="left" w:pos="1526"/>
        </w:tabs>
        <w:autoSpaceDE w:val="0"/>
        <w:autoSpaceDN w:val="0"/>
        <w:adjustRightInd w:val="0"/>
        <w:ind w:right="10"/>
        <w:jc w:val="both"/>
        <w:rPr>
          <w:lang w:val="ro-RO"/>
        </w:rPr>
      </w:pPr>
      <w:r w:rsidRPr="003E6795">
        <w:rPr>
          <w:lang w:val="ro-RO"/>
        </w:rPr>
        <w:t>Legea nr. 215/2001 a administraţiei publice locale - republicată, cu modificările şi completările ulterioare</w:t>
      </w:r>
      <w:r w:rsidR="001B2E7B" w:rsidRPr="003E6795">
        <w:t>;</w:t>
      </w:r>
    </w:p>
    <w:p w14:paraId="6A2CD75F" w14:textId="77777777" w:rsidR="00711881" w:rsidRPr="003E6795" w:rsidRDefault="00711881" w:rsidP="004145C8">
      <w:pPr>
        <w:pStyle w:val="ListParagraph"/>
        <w:widowControl w:val="0"/>
        <w:numPr>
          <w:ilvl w:val="0"/>
          <w:numId w:val="1"/>
        </w:numPr>
        <w:shd w:val="clear" w:color="auto" w:fill="FFFFFF"/>
        <w:tabs>
          <w:tab w:val="left" w:pos="1526"/>
        </w:tabs>
        <w:autoSpaceDE w:val="0"/>
        <w:autoSpaceDN w:val="0"/>
        <w:adjustRightInd w:val="0"/>
        <w:ind w:right="10"/>
        <w:jc w:val="both"/>
        <w:rPr>
          <w:lang w:val="ro-RO"/>
        </w:rPr>
      </w:pPr>
      <w:r w:rsidRPr="003E6795">
        <w:rPr>
          <w:lang w:val="ro-RO"/>
        </w:rPr>
        <w:t>Legea nr. 350/2005 privind regimul finanţărilor nerambursabile din fonduri publice alocate pentru activităţ</w:t>
      </w:r>
      <w:r w:rsidR="000D206A" w:rsidRPr="003E6795">
        <w:rPr>
          <w:lang w:val="ro-RO"/>
        </w:rPr>
        <w:t>i nonprofit de interes general</w:t>
      </w:r>
      <w:r w:rsidR="001B2E7B" w:rsidRPr="003E6795">
        <w:rPr>
          <w:lang w:val="ro-RO"/>
        </w:rPr>
        <w:t>, cu modificările şi completările ulterioare;</w:t>
      </w:r>
    </w:p>
    <w:p w14:paraId="554F5265" w14:textId="77777777" w:rsidR="00AA389D" w:rsidRPr="003E6795" w:rsidRDefault="00CA70EA" w:rsidP="004145C8">
      <w:pPr>
        <w:pStyle w:val="ListParagraph"/>
        <w:widowControl w:val="0"/>
        <w:numPr>
          <w:ilvl w:val="0"/>
          <w:numId w:val="1"/>
        </w:numPr>
        <w:shd w:val="clear" w:color="auto" w:fill="FFFFFF"/>
        <w:tabs>
          <w:tab w:val="left" w:pos="1526"/>
        </w:tabs>
        <w:autoSpaceDE w:val="0"/>
        <w:autoSpaceDN w:val="0"/>
        <w:adjustRightInd w:val="0"/>
        <w:ind w:right="10"/>
        <w:jc w:val="both"/>
        <w:rPr>
          <w:lang w:val="ro-RO"/>
        </w:rPr>
      </w:pPr>
      <w:r w:rsidRPr="003E6795">
        <w:rPr>
          <w:lang w:val="ro-RO"/>
        </w:rPr>
        <w:t>Ordonanţa nr. 51</w:t>
      </w:r>
      <w:r w:rsidRPr="003E6795">
        <w:t>/</w:t>
      </w:r>
      <w:r w:rsidRPr="003E6795">
        <w:rPr>
          <w:lang w:val="ro-RO"/>
        </w:rPr>
        <w:t>1998, privind îmbunătăţirea sistemului de finanţare a proiectelor şi acţiunilor culturale</w:t>
      </w:r>
      <w:r w:rsidR="001B2E7B" w:rsidRPr="003E6795">
        <w:rPr>
          <w:lang w:val="ro-RO"/>
        </w:rPr>
        <w:t>,</w:t>
      </w:r>
      <w:r w:rsidRPr="003E6795">
        <w:rPr>
          <w:lang w:val="ro-RO"/>
        </w:rPr>
        <w:t xml:space="preserve"> cu modificările și completările ulterioare</w:t>
      </w:r>
      <w:r w:rsidR="001B2E7B" w:rsidRPr="003E6795">
        <w:rPr>
          <w:lang w:val="ro-RO"/>
        </w:rPr>
        <w:t>;</w:t>
      </w:r>
    </w:p>
    <w:p w14:paraId="5F18C255" w14:textId="77777777" w:rsidR="00931880" w:rsidRPr="003E6795" w:rsidRDefault="00474C40" w:rsidP="004145C8">
      <w:pPr>
        <w:pStyle w:val="ListParagraph"/>
        <w:widowControl w:val="0"/>
        <w:numPr>
          <w:ilvl w:val="0"/>
          <w:numId w:val="1"/>
        </w:numPr>
        <w:shd w:val="clear" w:color="auto" w:fill="FFFFFF"/>
        <w:tabs>
          <w:tab w:val="left" w:pos="1526"/>
        </w:tabs>
        <w:autoSpaceDE w:val="0"/>
        <w:autoSpaceDN w:val="0"/>
        <w:adjustRightInd w:val="0"/>
        <w:ind w:right="10"/>
        <w:jc w:val="both"/>
        <w:rPr>
          <w:lang w:val="ro-RO"/>
        </w:rPr>
      </w:pPr>
      <w:r w:rsidRPr="003E6795">
        <w:rPr>
          <w:lang w:val="ro-RO"/>
        </w:rPr>
        <w:t>Legea nr. 8/1996 privind drepturile de autor și drepturile conexe, cu modificările și completările ulterioare</w:t>
      </w:r>
      <w:r w:rsidR="001B2E7B" w:rsidRPr="003E6795">
        <w:rPr>
          <w:lang w:val="ro-RO"/>
        </w:rPr>
        <w:t>;</w:t>
      </w:r>
    </w:p>
    <w:p w14:paraId="53E42852" w14:textId="77777777" w:rsidR="00931880" w:rsidRPr="003E6795" w:rsidRDefault="00931880" w:rsidP="004145C8">
      <w:pPr>
        <w:pStyle w:val="ListParagraph"/>
        <w:widowControl w:val="0"/>
        <w:numPr>
          <w:ilvl w:val="0"/>
          <w:numId w:val="1"/>
        </w:numPr>
        <w:shd w:val="clear" w:color="auto" w:fill="FFFFFF"/>
        <w:tabs>
          <w:tab w:val="left" w:pos="1526"/>
        </w:tabs>
        <w:autoSpaceDE w:val="0"/>
        <w:autoSpaceDN w:val="0"/>
        <w:adjustRightInd w:val="0"/>
        <w:ind w:right="10"/>
        <w:jc w:val="both"/>
        <w:rPr>
          <w:lang w:val="ro-RO"/>
        </w:rPr>
      </w:pPr>
      <w:r w:rsidRPr="003E6795">
        <w:rPr>
          <w:lang w:val="ro-RO"/>
        </w:rPr>
        <w:t>Legea nr. 98 din 19 mai 2016 privind achiziţiile publice</w:t>
      </w:r>
      <w:r w:rsidR="00696639" w:rsidRPr="003E6795">
        <w:t>;</w:t>
      </w:r>
    </w:p>
    <w:p w14:paraId="72EBABC6" w14:textId="77777777" w:rsidR="0004441E" w:rsidRPr="003E6795" w:rsidRDefault="0004441E" w:rsidP="004145C8">
      <w:pPr>
        <w:pStyle w:val="ListParagraph"/>
        <w:widowControl w:val="0"/>
        <w:numPr>
          <w:ilvl w:val="0"/>
          <w:numId w:val="1"/>
        </w:numPr>
        <w:shd w:val="clear" w:color="auto" w:fill="FFFFFF"/>
        <w:tabs>
          <w:tab w:val="left" w:pos="1526"/>
        </w:tabs>
        <w:autoSpaceDE w:val="0"/>
        <w:autoSpaceDN w:val="0"/>
        <w:adjustRightInd w:val="0"/>
        <w:ind w:right="10"/>
        <w:jc w:val="both"/>
        <w:rPr>
          <w:lang w:val="ro-RO"/>
        </w:rPr>
      </w:pPr>
      <w:r w:rsidRPr="003E6795">
        <w:rPr>
          <w:lang w:val="ro-RO"/>
        </w:rPr>
        <w:t>Ordonanţa nr. 26/2000 cu privire la asociaţii şi fundaţii, cu modificările şi completările ulterioare</w:t>
      </w:r>
      <w:r w:rsidR="001B2E7B" w:rsidRPr="003E6795">
        <w:rPr>
          <w:lang w:val="ro-RO"/>
        </w:rPr>
        <w:t>;</w:t>
      </w:r>
    </w:p>
    <w:p w14:paraId="5629D0E7" w14:textId="77777777" w:rsidR="00195EF2" w:rsidRPr="003E6795" w:rsidRDefault="00195EF2" w:rsidP="004145C8">
      <w:pPr>
        <w:pStyle w:val="ListParagraph"/>
        <w:widowControl w:val="0"/>
        <w:numPr>
          <w:ilvl w:val="0"/>
          <w:numId w:val="1"/>
        </w:numPr>
        <w:shd w:val="clear" w:color="auto" w:fill="FFFFFF"/>
        <w:tabs>
          <w:tab w:val="left" w:pos="1526"/>
        </w:tabs>
        <w:autoSpaceDE w:val="0"/>
        <w:autoSpaceDN w:val="0"/>
        <w:adjustRightInd w:val="0"/>
        <w:ind w:right="10"/>
        <w:jc w:val="both"/>
        <w:rPr>
          <w:lang w:val="ro-RO"/>
        </w:rPr>
      </w:pPr>
      <w:r w:rsidRPr="003E6795">
        <w:rPr>
          <w:lang w:val="ro-RO"/>
        </w:rPr>
        <w:t>L</w:t>
      </w:r>
      <w:r w:rsidR="00734D50" w:rsidRPr="003E6795">
        <w:rPr>
          <w:lang w:val="ro-RO"/>
        </w:rPr>
        <w:t>egea</w:t>
      </w:r>
      <w:r w:rsidRPr="003E6795">
        <w:rPr>
          <w:lang w:val="ro-RO"/>
        </w:rPr>
        <w:t xml:space="preserve"> nr. 161/2003 privind unele măsuri pentru asigurarea transparenţei în exercitarea demnităţilor publice, a funcţiilor publice şi în mediul de afaceri, prevenirea şi sancţionarea corupţiei</w:t>
      </w:r>
      <w:r w:rsidR="00064CEA" w:rsidRPr="003E6795">
        <w:rPr>
          <w:lang w:val="ro-RO"/>
        </w:rPr>
        <w:t>, cu modificările şi completările ulterioare</w:t>
      </w:r>
      <w:r w:rsidR="001B2E7B" w:rsidRPr="003E6795">
        <w:rPr>
          <w:lang w:val="ro-RO"/>
        </w:rPr>
        <w:t>;</w:t>
      </w:r>
    </w:p>
    <w:p w14:paraId="1D3FFF11" w14:textId="77777777" w:rsidR="00750C1A" w:rsidRPr="003E6795" w:rsidRDefault="00750C1A" w:rsidP="004145C8">
      <w:pPr>
        <w:pStyle w:val="ListParagraph"/>
        <w:widowControl w:val="0"/>
        <w:numPr>
          <w:ilvl w:val="0"/>
          <w:numId w:val="1"/>
        </w:numPr>
        <w:shd w:val="clear" w:color="auto" w:fill="FFFFFF"/>
        <w:tabs>
          <w:tab w:val="left" w:pos="1526"/>
        </w:tabs>
        <w:autoSpaceDE w:val="0"/>
        <w:autoSpaceDN w:val="0"/>
        <w:adjustRightInd w:val="0"/>
        <w:ind w:right="10"/>
        <w:jc w:val="both"/>
        <w:rPr>
          <w:lang w:val="ro-RO"/>
        </w:rPr>
      </w:pPr>
      <w:r w:rsidRPr="003E6795">
        <w:rPr>
          <w:lang w:val="ro-RO"/>
        </w:rPr>
        <w:t>Legea 393/2004 privind statutul aleşilor locali, cu modificările şi completările ulterioare;</w:t>
      </w:r>
    </w:p>
    <w:p w14:paraId="3B28FE27" w14:textId="77777777" w:rsidR="00696639" w:rsidRPr="003E6795" w:rsidRDefault="00696639" w:rsidP="004145C8">
      <w:pPr>
        <w:pStyle w:val="ListParagraph"/>
        <w:widowControl w:val="0"/>
        <w:numPr>
          <w:ilvl w:val="0"/>
          <w:numId w:val="1"/>
        </w:numPr>
        <w:shd w:val="clear" w:color="auto" w:fill="FFFFFF"/>
        <w:tabs>
          <w:tab w:val="left" w:pos="1526"/>
        </w:tabs>
        <w:autoSpaceDE w:val="0"/>
        <w:autoSpaceDN w:val="0"/>
        <w:adjustRightInd w:val="0"/>
        <w:ind w:right="10"/>
        <w:jc w:val="both"/>
        <w:rPr>
          <w:lang w:val="ro-RO"/>
        </w:rPr>
      </w:pPr>
      <w:r w:rsidRPr="003E6795">
        <w:rPr>
          <w:lang w:val="ro-RO"/>
        </w:rPr>
        <w:t>Legea 207/2015 privind Codul de procedură fiscală, cu modificările şi completările ulterioare;</w:t>
      </w:r>
    </w:p>
    <w:p w14:paraId="2EAAE2E1" w14:textId="77777777" w:rsidR="008934B2" w:rsidRPr="003E6795" w:rsidRDefault="008934B2" w:rsidP="004145C8">
      <w:pPr>
        <w:pStyle w:val="ListParagraph"/>
        <w:widowControl w:val="0"/>
        <w:numPr>
          <w:ilvl w:val="0"/>
          <w:numId w:val="1"/>
        </w:numPr>
        <w:shd w:val="clear" w:color="auto" w:fill="FFFFFF"/>
        <w:tabs>
          <w:tab w:val="left" w:pos="1526"/>
        </w:tabs>
        <w:autoSpaceDE w:val="0"/>
        <w:autoSpaceDN w:val="0"/>
        <w:adjustRightInd w:val="0"/>
        <w:ind w:right="10"/>
        <w:jc w:val="both"/>
        <w:rPr>
          <w:lang w:val="ro-RO"/>
        </w:rPr>
      </w:pPr>
      <w:r w:rsidRPr="003E6795">
        <w:rPr>
          <w:lang w:val="ro-RO"/>
        </w:rPr>
        <w:t xml:space="preserve">Legea </w:t>
      </w:r>
      <w:r w:rsidR="00F1797F" w:rsidRPr="003E6795">
        <w:rPr>
          <w:lang w:val="ro-RO"/>
        </w:rPr>
        <w:t>227</w:t>
      </w:r>
      <w:r w:rsidRPr="003E6795">
        <w:rPr>
          <w:lang w:val="ro-RO"/>
        </w:rPr>
        <w:t>/2</w:t>
      </w:r>
      <w:r w:rsidR="00F1797F" w:rsidRPr="003E6795">
        <w:rPr>
          <w:lang w:val="ro-RO"/>
        </w:rPr>
        <w:t>015</w:t>
      </w:r>
      <w:r w:rsidRPr="003E6795">
        <w:rPr>
          <w:lang w:val="ro-RO"/>
        </w:rPr>
        <w:t xml:space="preserve"> privind Codul fiscal, cu modificările şi completările ulterioare;</w:t>
      </w:r>
    </w:p>
    <w:p w14:paraId="6CCE9ADE" w14:textId="77777777" w:rsidR="006A376F" w:rsidRPr="003E6795" w:rsidRDefault="006A376F" w:rsidP="004145C8">
      <w:pPr>
        <w:pStyle w:val="ListParagraph"/>
        <w:widowControl w:val="0"/>
        <w:numPr>
          <w:ilvl w:val="0"/>
          <w:numId w:val="1"/>
        </w:numPr>
        <w:shd w:val="clear" w:color="auto" w:fill="FFFFFF"/>
        <w:tabs>
          <w:tab w:val="left" w:pos="1526"/>
        </w:tabs>
        <w:autoSpaceDE w:val="0"/>
        <w:autoSpaceDN w:val="0"/>
        <w:adjustRightInd w:val="0"/>
        <w:ind w:right="10"/>
        <w:jc w:val="both"/>
        <w:rPr>
          <w:lang w:val="ro-RO"/>
        </w:rPr>
      </w:pPr>
      <w:r w:rsidRPr="003E6795">
        <w:rPr>
          <w:lang w:val="ro-RO"/>
        </w:rPr>
        <w:t xml:space="preserve">Ordinul Ministerului </w:t>
      </w:r>
      <w:r w:rsidR="005C5354" w:rsidRPr="003E6795">
        <w:rPr>
          <w:lang w:val="ro-RO"/>
        </w:rPr>
        <w:t>Economiei şi Finanţelor nr. 2634</w:t>
      </w:r>
      <w:r w:rsidRPr="003E6795">
        <w:rPr>
          <w:lang w:val="ro-RO"/>
        </w:rPr>
        <w:t>/20</w:t>
      </w:r>
      <w:r w:rsidR="005C5354" w:rsidRPr="003E6795">
        <w:rPr>
          <w:lang w:val="ro-RO"/>
        </w:rPr>
        <w:t>15</w:t>
      </w:r>
      <w:r w:rsidRPr="003E6795">
        <w:rPr>
          <w:lang w:val="ro-RO"/>
        </w:rPr>
        <w:t xml:space="preserve"> privind documentele financiar-contabile</w:t>
      </w:r>
      <w:r w:rsidR="000D3EB7" w:rsidRPr="003E6795">
        <w:rPr>
          <w:lang w:val="ro-RO"/>
        </w:rPr>
        <w:t>, cu modificările şi completările ulterioare;</w:t>
      </w:r>
    </w:p>
    <w:p w14:paraId="4D181B47" w14:textId="53F9374C" w:rsidR="00E812E3" w:rsidRPr="003E6795" w:rsidRDefault="00E812E3" w:rsidP="004145C8">
      <w:pPr>
        <w:pStyle w:val="ListParagraph"/>
        <w:widowControl w:val="0"/>
        <w:numPr>
          <w:ilvl w:val="0"/>
          <w:numId w:val="1"/>
        </w:numPr>
        <w:shd w:val="clear" w:color="auto" w:fill="FFFFFF"/>
        <w:tabs>
          <w:tab w:val="left" w:pos="1526"/>
        </w:tabs>
        <w:autoSpaceDE w:val="0"/>
        <w:autoSpaceDN w:val="0"/>
        <w:adjustRightInd w:val="0"/>
        <w:ind w:right="10"/>
        <w:jc w:val="both"/>
        <w:rPr>
          <w:lang w:val="ro-RO"/>
        </w:rPr>
      </w:pPr>
      <w:r w:rsidRPr="003E6795">
        <w:rPr>
          <w:lang w:val="ro-RO"/>
        </w:rPr>
        <w:t>L</w:t>
      </w:r>
      <w:r w:rsidR="00132DF7" w:rsidRPr="003E6795">
        <w:rPr>
          <w:lang w:val="ro-RO"/>
        </w:rPr>
        <w:t>egea</w:t>
      </w:r>
      <w:r w:rsidRPr="003E6795">
        <w:rPr>
          <w:lang w:val="ro-RO"/>
        </w:rPr>
        <w:t xml:space="preserve"> nr. 70 din 2 aprilie 2015 pentru întărirea disciplinei financiare privind operaţiunile de încasări şi plăţi în numerar şi pentru modificarea şi completarea </w:t>
      </w:r>
      <w:bookmarkStart w:id="4" w:name="REFsp23rtd4"/>
      <w:bookmarkEnd w:id="4"/>
      <w:r w:rsidRPr="003E6795">
        <w:t>Ordonanţei de urgenţă a Guvernului nr. 193/2002</w:t>
      </w:r>
      <w:r w:rsidRPr="003E6795">
        <w:rPr>
          <w:lang w:val="ro-RO"/>
        </w:rPr>
        <w:t xml:space="preserve"> privind introducerea sistemelor moderne de plată</w:t>
      </w:r>
      <w:r w:rsidR="00260D40" w:rsidRPr="003E6795">
        <w:rPr>
          <w:lang w:val="ro-RO"/>
        </w:rPr>
        <w:t>;</w:t>
      </w:r>
    </w:p>
    <w:p w14:paraId="30DB4A89" w14:textId="77777777" w:rsidR="009531B9" w:rsidRPr="003E6795" w:rsidRDefault="009531B9" w:rsidP="004145C8">
      <w:pPr>
        <w:pStyle w:val="ListParagraph"/>
        <w:widowControl w:val="0"/>
        <w:numPr>
          <w:ilvl w:val="0"/>
          <w:numId w:val="1"/>
        </w:numPr>
        <w:shd w:val="clear" w:color="auto" w:fill="FFFFFF"/>
        <w:tabs>
          <w:tab w:val="left" w:pos="1526"/>
        </w:tabs>
        <w:autoSpaceDE w:val="0"/>
        <w:autoSpaceDN w:val="0"/>
        <w:adjustRightInd w:val="0"/>
        <w:ind w:right="10"/>
        <w:jc w:val="both"/>
        <w:rPr>
          <w:lang w:val="ro-RO"/>
        </w:rPr>
      </w:pPr>
      <w:r w:rsidRPr="003E6795">
        <w:rPr>
          <w:lang w:val="ro-RO"/>
        </w:rPr>
        <w:t>Hotărârea nr. 1860/2006 privind drepturile şi obligaţiile personalului autorităţilor şi instituţiilor publice pe perioada delegării şi detaşării în altă localitate, precum şi în cazul deplasării, în cadrul localităţii, în interesul serviciului, cu modificările şi completările ulterioare</w:t>
      </w:r>
      <w:r w:rsidR="0013580B" w:rsidRPr="003E6795">
        <w:rPr>
          <w:lang w:val="ro-RO"/>
        </w:rPr>
        <w:t>;</w:t>
      </w:r>
    </w:p>
    <w:p w14:paraId="67C73824" w14:textId="77777777" w:rsidR="00DA61F7" w:rsidRPr="003E6795" w:rsidRDefault="00DA61F7" w:rsidP="004145C8">
      <w:pPr>
        <w:pStyle w:val="ListParagraph"/>
        <w:widowControl w:val="0"/>
        <w:numPr>
          <w:ilvl w:val="0"/>
          <w:numId w:val="1"/>
        </w:numPr>
        <w:shd w:val="clear" w:color="auto" w:fill="FFFFFF"/>
        <w:tabs>
          <w:tab w:val="left" w:pos="1526"/>
        </w:tabs>
        <w:autoSpaceDE w:val="0"/>
        <w:autoSpaceDN w:val="0"/>
        <w:adjustRightInd w:val="0"/>
        <w:ind w:right="10"/>
        <w:jc w:val="both"/>
        <w:rPr>
          <w:lang w:val="ro-RO"/>
        </w:rPr>
      </w:pPr>
      <w:r w:rsidRPr="003E6795">
        <w:rPr>
          <w:lang w:val="ro-RO"/>
        </w:rPr>
        <w:t>Hotărârea nr. 518/1995 privind unele drepturi şi obligaţii ale personalului român trimis în străinătate pentru îndeplinirea unor misiuni cu caracter temporar, cu modificările şi completările ulterioare</w:t>
      </w:r>
      <w:r w:rsidR="00B71944" w:rsidRPr="003E6795">
        <w:t>;</w:t>
      </w:r>
    </w:p>
    <w:p w14:paraId="60C1BD21" w14:textId="1ACB37ED" w:rsidR="00B71944" w:rsidRPr="003E6795" w:rsidRDefault="00B71944" w:rsidP="004145C8">
      <w:pPr>
        <w:pStyle w:val="ListParagraph"/>
        <w:widowControl w:val="0"/>
        <w:numPr>
          <w:ilvl w:val="0"/>
          <w:numId w:val="1"/>
        </w:numPr>
        <w:shd w:val="clear" w:color="auto" w:fill="FFFFFF"/>
        <w:tabs>
          <w:tab w:val="left" w:pos="1526"/>
        </w:tabs>
        <w:autoSpaceDE w:val="0"/>
        <w:autoSpaceDN w:val="0"/>
        <w:adjustRightInd w:val="0"/>
        <w:ind w:right="10"/>
        <w:jc w:val="both"/>
        <w:rPr>
          <w:lang w:val="ro-RO"/>
        </w:rPr>
      </w:pPr>
      <w:r w:rsidRPr="003E6795">
        <w:rPr>
          <w:lang w:val="ro-RO"/>
        </w:rPr>
        <w:t xml:space="preserve">Legea nr. 1/2011 </w:t>
      </w:r>
      <w:r w:rsidR="00260D40">
        <w:rPr>
          <w:lang w:val="ro-RO"/>
        </w:rPr>
        <w:t xml:space="preserve">a </w:t>
      </w:r>
      <w:r w:rsidRPr="003E6795">
        <w:rPr>
          <w:lang w:val="ro-RO"/>
        </w:rPr>
        <w:t>educaţiei naţionale, cu modificările şi completările ulterioare</w:t>
      </w:r>
      <w:r w:rsidR="006B1F22" w:rsidRPr="003E6795">
        <w:t>;</w:t>
      </w:r>
    </w:p>
    <w:p w14:paraId="03818517" w14:textId="77777777" w:rsidR="00B71944" w:rsidRPr="003E6795" w:rsidRDefault="006B1F22" w:rsidP="004145C8">
      <w:pPr>
        <w:pStyle w:val="ListParagraph"/>
        <w:widowControl w:val="0"/>
        <w:numPr>
          <w:ilvl w:val="0"/>
          <w:numId w:val="1"/>
        </w:numPr>
        <w:shd w:val="clear" w:color="auto" w:fill="FFFFFF"/>
        <w:tabs>
          <w:tab w:val="left" w:pos="1526"/>
        </w:tabs>
        <w:autoSpaceDE w:val="0"/>
        <w:autoSpaceDN w:val="0"/>
        <w:adjustRightInd w:val="0"/>
        <w:ind w:right="10"/>
        <w:jc w:val="both"/>
        <w:rPr>
          <w:lang w:val="ro-RO"/>
        </w:rPr>
      </w:pPr>
      <w:r w:rsidRPr="003E6795">
        <w:rPr>
          <w:lang w:val="ro-RO"/>
        </w:rPr>
        <w:t xml:space="preserve">Legea </w:t>
      </w:r>
      <w:r w:rsidR="00F76F20" w:rsidRPr="003E6795">
        <w:rPr>
          <w:lang w:val="ro-RO"/>
        </w:rPr>
        <w:t xml:space="preserve">nr. </w:t>
      </w:r>
      <w:r w:rsidRPr="003E6795">
        <w:rPr>
          <w:lang w:val="ro-RO"/>
        </w:rPr>
        <w:t>448/2006 privind protec</w:t>
      </w:r>
      <w:r w:rsidR="00F12B68" w:rsidRPr="003E6795">
        <w:rPr>
          <w:lang w:val="ro-RO"/>
        </w:rPr>
        <w:t>ţ</w:t>
      </w:r>
      <w:r w:rsidRPr="003E6795">
        <w:rPr>
          <w:lang w:val="ro-RO"/>
        </w:rPr>
        <w:t>ia şi promovarea drepturilor persoanelor cu handicap</w:t>
      </w:r>
      <w:r w:rsidR="005051DD" w:rsidRPr="003E6795">
        <w:rPr>
          <w:lang w:val="ro-RO"/>
        </w:rPr>
        <w:t>, cu modificările şi completările ulterioare</w:t>
      </w:r>
      <w:r w:rsidR="00F12B68" w:rsidRPr="003E6795">
        <w:rPr>
          <w:lang w:val="ro-RO"/>
        </w:rPr>
        <w:t>;</w:t>
      </w:r>
    </w:p>
    <w:p w14:paraId="1ADB7EA0" w14:textId="77777777" w:rsidR="00300912" w:rsidRPr="003E6795" w:rsidRDefault="00300912" w:rsidP="004145C8">
      <w:pPr>
        <w:pStyle w:val="ListParagraph"/>
        <w:widowControl w:val="0"/>
        <w:numPr>
          <w:ilvl w:val="0"/>
          <w:numId w:val="1"/>
        </w:numPr>
        <w:shd w:val="clear" w:color="auto" w:fill="FFFFFF"/>
        <w:tabs>
          <w:tab w:val="left" w:pos="1526"/>
        </w:tabs>
        <w:autoSpaceDE w:val="0"/>
        <w:autoSpaceDN w:val="0"/>
        <w:adjustRightInd w:val="0"/>
        <w:ind w:right="10"/>
        <w:jc w:val="both"/>
        <w:rPr>
          <w:lang w:val="ro-RO"/>
        </w:rPr>
      </w:pPr>
      <w:r w:rsidRPr="003E6795">
        <w:rPr>
          <w:lang w:val="ro-RO"/>
        </w:rPr>
        <w:t>Legea nr. 44/1994 privind veteranii de război, precum şi unele drepturi ale invalizilor şi văduvelor de război, cu modificările şi completările ulterioare</w:t>
      </w:r>
      <w:r w:rsidRPr="003E6795">
        <w:t>;</w:t>
      </w:r>
    </w:p>
    <w:p w14:paraId="71958D99" w14:textId="77777777" w:rsidR="006C15C2" w:rsidRPr="003E6795" w:rsidRDefault="00F519BA" w:rsidP="004145C8">
      <w:pPr>
        <w:pStyle w:val="ListParagraph"/>
        <w:widowControl w:val="0"/>
        <w:numPr>
          <w:ilvl w:val="0"/>
          <w:numId w:val="1"/>
        </w:numPr>
        <w:shd w:val="clear" w:color="auto" w:fill="FFFFFF"/>
        <w:tabs>
          <w:tab w:val="left" w:pos="1526"/>
        </w:tabs>
        <w:autoSpaceDE w:val="0"/>
        <w:autoSpaceDN w:val="0"/>
        <w:adjustRightInd w:val="0"/>
        <w:ind w:right="10"/>
        <w:jc w:val="both"/>
        <w:rPr>
          <w:lang w:val="ro-RO"/>
        </w:rPr>
      </w:pPr>
      <w:r w:rsidRPr="003E6795">
        <w:rPr>
          <w:lang w:val="ro-RO"/>
        </w:rPr>
        <w:t>Legea Societăţii Naţionale de Cruce Roşie din România nr. 139 din 29/ 995, cu modificările şi completările ulterioare</w:t>
      </w:r>
      <w:r w:rsidRPr="003E6795">
        <w:t>;</w:t>
      </w:r>
    </w:p>
    <w:p w14:paraId="11661FBF" w14:textId="77777777" w:rsidR="008E0D30" w:rsidRPr="003E6795" w:rsidRDefault="008E0D30" w:rsidP="008E0D30">
      <w:pPr>
        <w:pStyle w:val="ListParagraph"/>
        <w:widowControl w:val="0"/>
        <w:numPr>
          <w:ilvl w:val="0"/>
          <w:numId w:val="1"/>
        </w:numPr>
        <w:shd w:val="clear" w:color="auto" w:fill="FFFFFF"/>
        <w:tabs>
          <w:tab w:val="left" w:pos="1526"/>
        </w:tabs>
        <w:autoSpaceDE w:val="0"/>
        <w:autoSpaceDN w:val="0"/>
        <w:adjustRightInd w:val="0"/>
        <w:ind w:right="10"/>
        <w:jc w:val="both"/>
        <w:rPr>
          <w:lang w:val="ro-RO"/>
        </w:rPr>
      </w:pPr>
      <w:r w:rsidRPr="003E6795">
        <w:rPr>
          <w:lang w:val="ro-RO"/>
        </w:rPr>
        <w:t>Legea nr. 52 /2011 privind exercitarea unor activităţi cu caracter ocazional desfăşurate de zilieri, cu modificările şi completările ulterioare</w:t>
      </w:r>
      <w:r w:rsidRPr="003E6795">
        <w:t>;</w:t>
      </w:r>
    </w:p>
    <w:p w14:paraId="15DC8AED" w14:textId="77777777" w:rsidR="000C077C" w:rsidRPr="003E6795" w:rsidRDefault="00144F3A" w:rsidP="004145C8">
      <w:pPr>
        <w:pStyle w:val="ListParagraph"/>
        <w:widowControl w:val="0"/>
        <w:numPr>
          <w:ilvl w:val="0"/>
          <w:numId w:val="1"/>
        </w:numPr>
        <w:shd w:val="clear" w:color="auto" w:fill="FFFFFF"/>
        <w:tabs>
          <w:tab w:val="left" w:pos="1526"/>
        </w:tabs>
        <w:autoSpaceDE w:val="0"/>
        <w:autoSpaceDN w:val="0"/>
        <w:adjustRightInd w:val="0"/>
        <w:ind w:right="10"/>
        <w:jc w:val="both"/>
        <w:rPr>
          <w:lang w:val="ro-RO"/>
        </w:rPr>
      </w:pPr>
      <w:r w:rsidRPr="003E6795">
        <w:rPr>
          <w:lang w:val="ro-RO"/>
        </w:rPr>
        <w:t>Legea nr. 78 din 8 mai 2000 p</w:t>
      </w:r>
      <w:r w:rsidR="00940CE4" w:rsidRPr="003E6795">
        <w:rPr>
          <w:lang w:val="ro-RO"/>
        </w:rPr>
        <w:t>entru prevenirea, descoperirea şi sancţ</w:t>
      </w:r>
      <w:r w:rsidRPr="003E6795">
        <w:rPr>
          <w:lang w:val="ro-RO"/>
        </w:rPr>
        <w:t>ion</w:t>
      </w:r>
      <w:r w:rsidR="00940CE4" w:rsidRPr="003E6795">
        <w:rPr>
          <w:lang w:val="ro-RO"/>
        </w:rPr>
        <w:t>area faptelor de corupţ</w:t>
      </w:r>
      <w:r w:rsidRPr="003E6795">
        <w:rPr>
          <w:lang w:val="ro-RO"/>
        </w:rPr>
        <w:t>ie</w:t>
      </w:r>
      <w:r w:rsidR="00940CE4" w:rsidRPr="003E6795">
        <w:rPr>
          <w:lang w:val="ro-RO"/>
        </w:rPr>
        <w:t>;</w:t>
      </w:r>
    </w:p>
    <w:p w14:paraId="48CA63D7" w14:textId="40F0E0EF" w:rsidR="00144F3A" w:rsidRPr="003E6795" w:rsidRDefault="000C077C" w:rsidP="004145C8">
      <w:pPr>
        <w:pStyle w:val="ListParagraph"/>
        <w:widowControl w:val="0"/>
        <w:numPr>
          <w:ilvl w:val="0"/>
          <w:numId w:val="1"/>
        </w:numPr>
        <w:shd w:val="clear" w:color="auto" w:fill="FFFFFF"/>
        <w:tabs>
          <w:tab w:val="left" w:pos="1526"/>
        </w:tabs>
        <w:autoSpaceDE w:val="0"/>
        <w:autoSpaceDN w:val="0"/>
        <w:adjustRightInd w:val="0"/>
        <w:ind w:right="10"/>
        <w:jc w:val="both"/>
        <w:rPr>
          <w:lang w:val="ro-RO"/>
        </w:rPr>
      </w:pPr>
      <w:r w:rsidRPr="003E6795">
        <w:rPr>
          <w:lang w:val="ro-RO"/>
        </w:rPr>
        <w:t>H</w:t>
      </w:r>
      <w:r w:rsidR="004B3A78" w:rsidRPr="003E6795">
        <w:rPr>
          <w:lang w:val="ro-RO"/>
        </w:rPr>
        <w:t>otărârea</w:t>
      </w:r>
      <w:r w:rsidRPr="003E6795">
        <w:rPr>
          <w:lang w:val="ro-RO"/>
        </w:rPr>
        <w:t xml:space="preserve"> nr. 583 din 10 august 2016 privind aprobarea Strategiei naţionale anticorupţie pe perioada 2016-2020</w:t>
      </w:r>
      <w:r w:rsidR="00260D40">
        <w:t>.</w:t>
      </w:r>
    </w:p>
    <w:p w14:paraId="1764FC5C" w14:textId="77777777" w:rsidR="00711881" w:rsidRPr="003E6795" w:rsidRDefault="00D77E10" w:rsidP="00EE1A99">
      <w:pPr>
        <w:pStyle w:val="Heading2"/>
        <w:numPr>
          <w:ilvl w:val="0"/>
          <w:numId w:val="0"/>
        </w:numPr>
        <w:rPr>
          <w:rFonts w:cs="Times New Roman"/>
        </w:rPr>
      </w:pPr>
      <w:r>
        <w:rPr>
          <w:rFonts w:cs="Times New Roman"/>
        </w:rPr>
        <w:tab/>
      </w:r>
      <w:bookmarkStart w:id="5" w:name="_Toc476310266"/>
      <w:r w:rsidR="001F61B8" w:rsidRPr="003E6795">
        <w:rPr>
          <w:rFonts w:cs="Times New Roman"/>
        </w:rPr>
        <w:t>1.</w:t>
      </w:r>
      <w:r w:rsidR="006E6382" w:rsidRPr="003E6795">
        <w:rPr>
          <w:rFonts w:cs="Times New Roman"/>
        </w:rPr>
        <w:t xml:space="preserve">2. </w:t>
      </w:r>
      <w:r w:rsidR="007051DD" w:rsidRPr="003E6795">
        <w:rPr>
          <w:rFonts w:cs="Times New Roman"/>
        </w:rPr>
        <w:t>Termeni de referinţă</w:t>
      </w:r>
      <w:bookmarkEnd w:id="5"/>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7"/>
        <w:gridCol w:w="6808"/>
      </w:tblGrid>
      <w:tr w:rsidR="00A61EDE" w:rsidRPr="003E6795" w14:paraId="4784D643" w14:textId="77777777" w:rsidTr="0067174C">
        <w:trPr>
          <w:jc w:val="center"/>
        </w:trPr>
        <w:tc>
          <w:tcPr>
            <w:tcW w:w="2426" w:type="dxa"/>
          </w:tcPr>
          <w:p w14:paraId="18321351" w14:textId="77777777" w:rsidR="00A61EDE" w:rsidRPr="003E6795" w:rsidRDefault="00A61EDE" w:rsidP="004145C8">
            <w:pPr>
              <w:rPr>
                <w:b/>
                <w:bCs/>
              </w:rPr>
            </w:pPr>
            <w:r w:rsidRPr="003E6795">
              <w:rPr>
                <w:rStyle w:val="tpa1"/>
                <w:b/>
                <w:bCs/>
                <w:i/>
                <w:iCs/>
              </w:rPr>
              <w:t xml:space="preserve"> autoritate finanţatoare</w:t>
            </w:r>
          </w:p>
        </w:tc>
        <w:tc>
          <w:tcPr>
            <w:tcW w:w="6959" w:type="dxa"/>
          </w:tcPr>
          <w:p w14:paraId="541BBF40" w14:textId="77777777" w:rsidR="00A61EDE" w:rsidRPr="003E6795" w:rsidRDefault="00095FE4" w:rsidP="004145C8">
            <w:pPr>
              <w:jc w:val="both"/>
            </w:pPr>
            <w:r w:rsidRPr="003E6795">
              <w:t>orice autoritate publică, astfel cum este definită aceasta în Constituţia României, republicată, inclusiv autoritatea judecătorească, precum şi orice instituţie publică de interes general, regional sau local</w:t>
            </w:r>
          </w:p>
        </w:tc>
      </w:tr>
      <w:tr w:rsidR="00A61EDE" w:rsidRPr="003E6795" w14:paraId="44116DEE" w14:textId="77777777" w:rsidTr="0067174C">
        <w:trPr>
          <w:jc w:val="center"/>
        </w:trPr>
        <w:tc>
          <w:tcPr>
            <w:tcW w:w="2426" w:type="dxa"/>
          </w:tcPr>
          <w:p w14:paraId="4E1CA447" w14:textId="77777777" w:rsidR="00A61EDE" w:rsidRPr="003E6795" w:rsidRDefault="00A61EDE" w:rsidP="004145C8">
            <w:pPr>
              <w:rPr>
                <w:b/>
                <w:bCs/>
              </w:rPr>
            </w:pPr>
            <w:r w:rsidRPr="003E6795">
              <w:rPr>
                <w:rStyle w:val="tpa1"/>
                <w:b/>
                <w:bCs/>
                <w:i/>
                <w:iCs/>
              </w:rPr>
              <w:t>finanţare nerambursabilă</w:t>
            </w:r>
          </w:p>
        </w:tc>
        <w:tc>
          <w:tcPr>
            <w:tcW w:w="6959" w:type="dxa"/>
          </w:tcPr>
          <w:p w14:paraId="3BD70CC3" w14:textId="73F1FC6D" w:rsidR="00C21A91" w:rsidRPr="003E6795" w:rsidRDefault="006E2F01" w:rsidP="00260D40">
            <w:pPr>
              <w:jc w:val="both"/>
              <w:rPr>
                <w:lang w:val="ro-RO"/>
              </w:rPr>
            </w:pPr>
            <w:r w:rsidRPr="003E6795">
              <w:rPr>
                <w:lang w:val="ro-RO"/>
              </w:rPr>
              <w:t>a</w:t>
            </w:r>
            <w:r w:rsidR="00C21A91" w:rsidRPr="003E6795">
              <w:rPr>
                <w:lang w:val="ro-RO"/>
              </w:rPr>
              <w:t>locare de fonduri, prevăzute distinct în bugetul autorității finanțatoare, pentru acoperirea parțială a cheltuielilor necesare</w:t>
            </w:r>
            <w:r w:rsidR="00CD6795" w:rsidRPr="003E6795">
              <w:rPr>
                <w:lang w:val="ro-RO"/>
              </w:rPr>
              <w:t xml:space="preserve"> </w:t>
            </w:r>
            <w:r w:rsidR="00CD6795" w:rsidRPr="003E6795">
              <w:t xml:space="preserve">în vederea desfăşurării de către persoane juridice </w:t>
            </w:r>
            <w:r w:rsidR="00A74EFB">
              <w:t xml:space="preserve">de drept public sau privat </w:t>
            </w:r>
            <w:r w:rsidR="00CD6795" w:rsidRPr="003E6795">
              <w:t>fără scop patrimonial a unor activităţi nonprofit care să contribuie la realizarea unor acţiuni sau programe de interes public general, regional sau local</w:t>
            </w:r>
            <w:r w:rsidR="00052FAC" w:rsidRPr="003E6795">
              <w:t>, respectiv</w:t>
            </w:r>
            <w:r w:rsidR="00CD6795" w:rsidRPr="003E6795">
              <w:t xml:space="preserve"> </w:t>
            </w:r>
            <w:r w:rsidR="00C21A91" w:rsidRPr="003E6795">
              <w:rPr>
                <w:lang w:val="ro-RO"/>
              </w:rPr>
              <w:t xml:space="preserve">producerii și/sau </w:t>
            </w:r>
            <w:r w:rsidR="003075E2" w:rsidRPr="003E6795">
              <w:rPr>
                <w:lang w:val="ro-RO"/>
              </w:rPr>
              <w:t>exploatării de bunuri culturale</w:t>
            </w:r>
          </w:p>
        </w:tc>
      </w:tr>
      <w:tr w:rsidR="00A61EDE" w:rsidRPr="003E6795" w14:paraId="096B330D" w14:textId="77777777" w:rsidTr="0067174C">
        <w:trPr>
          <w:jc w:val="center"/>
        </w:trPr>
        <w:tc>
          <w:tcPr>
            <w:tcW w:w="2426" w:type="dxa"/>
          </w:tcPr>
          <w:p w14:paraId="6BB31C2C" w14:textId="77777777" w:rsidR="00A61EDE" w:rsidRPr="003E6795" w:rsidRDefault="00A61EDE" w:rsidP="004145C8">
            <w:pPr>
              <w:rPr>
                <w:rStyle w:val="tpa1"/>
                <w:b/>
                <w:bCs/>
                <w:i/>
                <w:iCs/>
              </w:rPr>
            </w:pPr>
            <w:r w:rsidRPr="003E6795">
              <w:rPr>
                <w:rStyle w:val="tpa1"/>
                <w:b/>
                <w:bCs/>
                <w:i/>
                <w:iCs/>
              </w:rPr>
              <w:t>bun cultural</w:t>
            </w:r>
          </w:p>
        </w:tc>
        <w:tc>
          <w:tcPr>
            <w:tcW w:w="6959" w:type="dxa"/>
          </w:tcPr>
          <w:p w14:paraId="514CC695" w14:textId="0109A36B" w:rsidR="00A61EDE" w:rsidRPr="003E6795" w:rsidRDefault="00A61EDE" w:rsidP="004145C8">
            <w:pPr>
              <w:jc w:val="both"/>
            </w:pPr>
            <w:r w:rsidRPr="003E6795">
              <w:rPr>
                <w:rStyle w:val="tpa1"/>
              </w:rPr>
              <w:t>materializarea unei acţiuni, a unui proiect sau program cultural, prin care se urmăreşte, în funcţie de adresabilitate, satisfacerea interesului cultural la nivel local, judeţean, euroregional, naţional sau</w:t>
            </w:r>
            <w:r w:rsidR="00260D40">
              <w:rPr>
                <w:rStyle w:val="tpa1"/>
              </w:rPr>
              <w:t xml:space="preserve"> de reprezentare internaţională</w:t>
            </w:r>
          </w:p>
        </w:tc>
      </w:tr>
      <w:tr w:rsidR="00A61EDE" w:rsidRPr="003E6795" w14:paraId="585705F8" w14:textId="77777777" w:rsidTr="0067174C">
        <w:trPr>
          <w:jc w:val="center"/>
        </w:trPr>
        <w:tc>
          <w:tcPr>
            <w:tcW w:w="2426" w:type="dxa"/>
          </w:tcPr>
          <w:p w14:paraId="709222EE" w14:textId="77777777" w:rsidR="00A61EDE" w:rsidRPr="003E6795" w:rsidRDefault="00A61EDE" w:rsidP="004145C8">
            <w:pPr>
              <w:rPr>
                <w:rStyle w:val="tpa1"/>
                <w:b/>
                <w:bCs/>
                <w:i/>
                <w:iCs/>
              </w:rPr>
            </w:pPr>
            <w:r w:rsidRPr="003E6795">
              <w:rPr>
                <w:rStyle w:val="tpa1"/>
                <w:b/>
                <w:bCs/>
                <w:i/>
                <w:iCs/>
              </w:rPr>
              <w:t>acţiune culturală</w:t>
            </w:r>
          </w:p>
        </w:tc>
        <w:tc>
          <w:tcPr>
            <w:tcW w:w="6959" w:type="dxa"/>
          </w:tcPr>
          <w:p w14:paraId="315300EB" w14:textId="40FBEA4B" w:rsidR="00A61EDE" w:rsidRPr="003E6795" w:rsidRDefault="00A61EDE" w:rsidP="004145C8">
            <w:pPr>
              <w:jc w:val="both"/>
            </w:pPr>
            <w:r w:rsidRPr="003E6795">
              <w:rPr>
                <w:rStyle w:val="tpa1"/>
              </w:rPr>
              <w:t>prezentarea publică a rezultatului unei activităţi având caracter irepetabil în timp, în urma căreia rezultă u</w:t>
            </w:r>
            <w:r w:rsidR="00260D40">
              <w:rPr>
                <w:rStyle w:val="tpa1"/>
              </w:rPr>
              <w:t>n bun cultural de tip eveniment</w:t>
            </w:r>
          </w:p>
        </w:tc>
      </w:tr>
      <w:tr w:rsidR="00A61EDE" w:rsidRPr="003E6795" w14:paraId="5E1DC33D" w14:textId="77777777" w:rsidTr="0067174C">
        <w:trPr>
          <w:jc w:val="center"/>
        </w:trPr>
        <w:tc>
          <w:tcPr>
            <w:tcW w:w="2426" w:type="dxa"/>
          </w:tcPr>
          <w:p w14:paraId="1D8CE9B1" w14:textId="77777777" w:rsidR="00A61EDE" w:rsidRPr="003E6795" w:rsidRDefault="00A61EDE" w:rsidP="004145C8">
            <w:pPr>
              <w:rPr>
                <w:rStyle w:val="tpa1"/>
                <w:b/>
                <w:bCs/>
                <w:i/>
                <w:iCs/>
              </w:rPr>
            </w:pPr>
            <w:r w:rsidRPr="003E6795">
              <w:rPr>
                <w:rStyle w:val="tpa1"/>
                <w:b/>
                <w:bCs/>
                <w:i/>
                <w:iCs/>
              </w:rPr>
              <w:t>proiect cultural</w:t>
            </w:r>
          </w:p>
        </w:tc>
        <w:tc>
          <w:tcPr>
            <w:tcW w:w="6959" w:type="dxa"/>
          </w:tcPr>
          <w:p w14:paraId="41EDE2AC" w14:textId="1D8235C5" w:rsidR="00A61EDE" w:rsidRPr="003E6795" w:rsidRDefault="00A61EDE" w:rsidP="004145C8">
            <w:pPr>
              <w:jc w:val="both"/>
            </w:pPr>
            <w:r w:rsidRPr="003E6795">
              <w:rPr>
                <w:rStyle w:val="tpa1"/>
              </w:rPr>
              <w:t>suma activităţilor specifice unor anumite domenii culturale/artistice sau, după caz, ansamblul de acţiuni culturale structurate organic, realizat într-o perioadă de timp determinată, care nu excede, de regulă, durata unui exerciţiu financiar în urma</w:t>
            </w:r>
            <w:r w:rsidR="00260D40">
              <w:rPr>
                <w:rStyle w:val="tpa1"/>
              </w:rPr>
              <w:t xml:space="preserve"> căruia rezultă un bun cultural</w:t>
            </w:r>
          </w:p>
        </w:tc>
      </w:tr>
      <w:tr w:rsidR="00A61EDE" w:rsidRPr="003E6795" w14:paraId="6534FF59" w14:textId="77777777" w:rsidTr="0067174C">
        <w:trPr>
          <w:jc w:val="center"/>
        </w:trPr>
        <w:tc>
          <w:tcPr>
            <w:tcW w:w="2426" w:type="dxa"/>
          </w:tcPr>
          <w:p w14:paraId="36D7E46F" w14:textId="77777777" w:rsidR="00A61EDE" w:rsidRPr="003E6795" w:rsidRDefault="00A61EDE" w:rsidP="004145C8">
            <w:pPr>
              <w:rPr>
                <w:rStyle w:val="tpa1"/>
                <w:b/>
                <w:bCs/>
                <w:i/>
                <w:iCs/>
              </w:rPr>
            </w:pPr>
            <w:r w:rsidRPr="003E6795">
              <w:rPr>
                <w:rStyle w:val="tpa1"/>
                <w:b/>
                <w:bCs/>
                <w:i/>
                <w:iCs/>
              </w:rPr>
              <w:t>program cultural</w:t>
            </w:r>
          </w:p>
        </w:tc>
        <w:tc>
          <w:tcPr>
            <w:tcW w:w="6959" w:type="dxa"/>
          </w:tcPr>
          <w:p w14:paraId="13635809" w14:textId="44DE7902" w:rsidR="00A61EDE" w:rsidRPr="003E6795" w:rsidRDefault="00A61EDE" w:rsidP="00260D40">
            <w:pPr>
              <w:jc w:val="both"/>
            </w:pPr>
            <w:r w:rsidRPr="003E6795">
              <w:rPr>
                <w:rStyle w:val="tpa1"/>
              </w:rPr>
              <w:t>ansamblul de proiecte culturale sau, după caz, ansamblul de proiecte şi acţiuni culturale, subsumat unei teme/concepţii, realizat pe durata unui exerciţiu financiar, în urma căruia rezultă unul sau mai multe bunuri culturale</w:t>
            </w:r>
          </w:p>
        </w:tc>
      </w:tr>
      <w:tr w:rsidR="00A61EDE" w:rsidRPr="003E6795" w14:paraId="2BE1FCBC" w14:textId="77777777" w:rsidTr="0067174C">
        <w:trPr>
          <w:jc w:val="center"/>
        </w:trPr>
        <w:tc>
          <w:tcPr>
            <w:tcW w:w="2426" w:type="dxa"/>
          </w:tcPr>
          <w:p w14:paraId="3D34EE5F" w14:textId="77777777" w:rsidR="00A61EDE" w:rsidRPr="003E6795" w:rsidRDefault="00A61EDE" w:rsidP="004145C8">
            <w:pPr>
              <w:rPr>
                <w:rStyle w:val="tpa1"/>
                <w:b/>
                <w:bCs/>
                <w:i/>
                <w:iCs/>
              </w:rPr>
            </w:pPr>
            <w:r w:rsidRPr="003E6795">
              <w:rPr>
                <w:b/>
                <w:bCs/>
                <w:i/>
                <w:iCs/>
              </w:rPr>
              <w:t>cerere de finanţare</w:t>
            </w:r>
          </w:p>
        </w:tc>
        <w:tc>
          <w:tcPr>
            <w:tcW w:w="6959" w:type="dxa"/>
          </w:tcPr>
          <w:p w14:paraId="32A981B6" w14:textId="25D51EB7" w:rsidR="00A61EDE" w:rsidRPr="003E6795" w:rsidRDefault="00A61EDE" w:rsidP="00260D40">
            <w:pPr>
              <w:jc w:val="both"/>
            </w:pPr>
            <w:r w:rsidRPr="003E6795">
              <w:t>document completat de către solicitanţi în vederea obţinerii finanţării pentru o propunere de proiect</w:t>
            </w:r>
          </w:p>
        </w:tc>
      </w:tr>
      <w:tr w:rsidR="00A61EDE" w:rsidRPr="003E6795" w14:paraId="2F40A3C7" w14:textId="77777777" w:rsidTr="0067174C">
        <w:trPr>
          <w:jc w:val="center"/>
        </w:trPr>
        <w:tc>
          <w:tcPr>
            <w:tcW w:w="2426" w:type="dxa"/>
          </w:tcPr>
          <w:p w14:paraId="17A97511" w14:textId="77777777" w:rsidR="00A61EDE" w:rsidRPr="003E6795" w:rsidRDefault="00A61EDE" w:rsidP="004145C8">
            <w:pPr>
              <w:rPr>
                <w:rStyle w:val="tpa1"/>
                <w:b/>
                <w:bCs/>
                <w:i/>
                <w:iCs/>
              </w:rPr>
            </w:pPr>
            <w:r w:rsidRPr="003E6795">
              <w:rPr>
                <w:b/>
                <w:bCs/>
                <w:i/>
                <w:iCs/>
              </w:rPr>
              <w:t>categorii de cheltuieli eligibile</w:t>
            </w:r>
          </w:p>
        </w:tc>
        <w:tc>
          <w:tcPr>
            <w:tcW w:w="6959" w:type="dxa"/>
          </w:tcPr>
          <w:p w14:paraId="5AFCCC90" w14:textId="77777777" w:rsidR="007B10F4" w:rsidRPr="003E6795" w:rsidRDefault="00A61EDE" w:rsidP="004145C8">
            <w:pPr>
              <w:jc w:val="both"/>
            </w:pPr>
            <w:r w:rsidRPr="003E6795">
              <w:t xml:space="preserve">categoriile de cheltuieli prevăzute în prezentul </w:t>
            </w:r>
            <w:r w:rsidRPr="003E6795">
              <w:rPr>
                <w:i/>
                <w:iCs/>
              </w:rPr>
              <w:t>GHID</w:t>
            </w:r>
            <w:r w:rsidRPr="003E6795">
              <w:t xml:space="preserve">, care pot fi </w:t>
            </w:r>
            <w:r w:rsidR="00076EBD" w:rsidRPr="003E6795">
              <w:t>luate în considerare pentru finanţarea nerambursabilă</w:t>
            </w:r>
          </w:p>
        </w:tc>
      </w:tr>
      <w:tr w:rsidR="00A61EDE" w:rsidRPr="003E6795" w14:paraId="48768BB5" w14:textId="77777777" w:rsidTr="0067174C">
        <w:trPr>
          <w:jc w:val="center"/>
        </w:trPr>
        <w:tc>
          <w:tcPr>
            <w:tcW w:w="2426" w:type="dxa"/>
          </w:tcPr>
          <w:p w14:paraId="5DD7DF9C" w14:textId="77777777" w:rsidR="00A61EDE" w:rsidRPr="003E6795" w:rsidRDefault="00A61EDE" w:rsidP="004145C8">
            <w:pPr>
              <w:rPr>
                <w:b/>
                <w:bCs/>
                <w:i/>
                <w:iCs/>
              </w:rPr>
            </w:pPr>
            <w:r w:rsidRPr="003E6795">
              <w:rPr>
                <w:b/>
                <w:bCs/>
                <w:i/>
                <w:iCs/>
              </w:rPr>
              <w:t>cheltuieli eligibile</w:t>
            </w:r>
          </w:p>
        </w:tc>
        <w:tc>
          <w:tcPr>
            <w:tcW w:w="6959" w:type="dxa"/>
          </w:tcPr>
          <w:p w14:paraId="3DAA471A" w14:textId="77777777" w:rsidR="00BC5D42" w:rsidRPr="003E6795" w:rsidRDefault="009278F9" w:rsidP="004145C8">
            <w:pPr>
              <w:jc w:val="both"/>
            </w:pPr>
            <w:r w:rsidRPr="003E6795">
              <w:t>cheltuieli care pot fi luate în considerare pentru finanţarea nerambursabilă</w:t>
            </w:r>
          </w:p>
        </w:tc>
      </w:tr>
      <w:tr w:rsidR="00A61EDE" w:rsidRPr="003E6795" w14:paraId="015BEAE2" w14:textId="77777777" w:rsidTr="0067174C">
        <w:trPr>
          <w:jc w:val="center"/>
        </w:trPr>
        <w:tc>
          <w:tcPr>
            <w:tcW w:w="2426" w:type="dxa"/>
          </w:tcPr>
          <w:p w14:paraId="06DA81BD" w14:textId="77777777" w:rsidR="00A61EDE" w:rsidRPr="003E6795" w:rsidRDefault="00A61EDE" w:rsidP="004145C8">
            <w:pPr>
              <w:rPr>
                <w:rStyle w:val="tpa1"/>
                <w:b/>
                <w:bCs/>
                <w:i/>
                <w:iCs/>
              </w:rPr>
            </w:pPr>
            <w:r w:rsidRPr="003E6795">
              <w:rPr>
                <w:rStyle w:val="tpa1"/>
                <w:b/>
                <w:bCs/>
                <w:i/>
                <w:iCs/>
              </w:rPr>
              <w:t>ofertă culturală</w:t>
            </w:r>
          </w:p>
        </w:tc>
        <w:tc>
          <w:tcPr>
            <w:tcW w:w="6959" w:type="dxa"/>
          </w:tcPr>
          <w:p w14:paraId="07AFE11E" w14:textId="7C0815EA" w:rsidR="00A61EDE" w:rsidRPr="003E6795" w:rsidRDefault="00A61EDE" w:rsidP="00260D40">
            <w:pPr>
              <w:jc w:val="both"/>
            </w:pPr>
            <w:r w:rsidRPr="003E6795">
              <w:rPr>
                <w:rStyle w:val="tpa1"/>
              </w:rPr>
              <w:t>propunerea de producere sau exploatare a unui bun cultural, elaborată de solicitant sub forma unui program, proiect sau acţiune culturală</w:t>
            </w:r>
          </w:p>
        </w:tc>
      </w:tr>
      <w:tr w:rsidR="00A61EDE" w:rsidRPr="003E6795" w14:paraId="363927C6" w14:textId="77777777" w:rsidTr="0067174C">
        <w:trPr>
          <w:jc w:val="center"/>
        </w:trPr>
        <w:tc>
          <w:tcPr>
            <w:tcW w:w="2426" w:type="dxa"/>
          </w:tcPr>
          <w:p w14:paraId="3E4E8F4F" w14:textId="77777777" w:rsidR="00A61EDE" w:rsidRPr="003E6795" w:rsidRDefault="00A61EDE" w:rsidP="004145C8">
            <w:pPr>
              <w:rPr>
                <w:rStyle w:val="tpa1"/>
                <w:b/>
                <w:bCs/>
                <w:i/>
                <w:iCs/>
              </w:rPr>
            </w:pPr>
            <w:r w:rsidRPr="003E6795">
              <w:rPr>
                <w:rStyle w:val="tpa1"/>
                <w:b/>
                <w:bCs/>
                <w:i/>
                <w:iCs/>
              </w:rPr>
              <w:t>solicitant</w:t>
            </w:r>
          </w:p>
        </w:tc>
        <w:tc>
          <w:tcPr>
            <w:tcW w:w="6959" w:type="dxa"/>
          </w:tcPr>
          <w:p w14:paraId="66DC8DCF" w14:textId="5D3D9E21" w:rsidR="003075E2" w:rsidRPr="003E6795" w:rsidRDefault="00786E30" w:rsidP="00260D40">
            <w:pPr>
              <w:shd w:val="clear" w:color="auto" w:fill="FFFFFF"/>
              <w:jc w:val="both"/>
              <w:rPr>
                <w:rStyle w:val="tpa1"/>
              </w:rPr>
            </w:pPr>
            <w:r w:rsidRPr="003E6795">
              <w:t>p</w:t>
            </w:r>
            <w:r w:rsidR="001D6FCC" w:rsidRPr="003E6795">
              <w:t>ersoan</w:t>
            </w:r>
            <w:r w:rsidR="00CB7DD2" w:rsidRPr="003E6795">
              <w:t>ă</w:t>
            </w:r>
            <w:r w:rsidR="001D6FCC" w:rsidRPr="003E6795">
              <w:t xml:space="preserve"> juridică de drept public ori privat</w:t>
            </w:r>
            <w:r w:rsidR="00675DF3" w:rsidRPr="003E6795">
              <w:t xml:space="preserve"> fără scop patrimonial</w:t>
            </w:r>
            <w:r w:rsidR="001D6FCC" w:rsidRPr="003E6795">
              <w:t>, română sau străină, autorizată, respectiv înfiinţată în condiţiile legii române ori străine, după caz, care depune o ofertă culturală</w:t>
            </w:r>
          </w:p>
        </w:tc>
      </w:tr>
      <w:tr w:rsidR="00A61EDE" w:rsidRPr="003E6795" w14:paraId="7CEA4E5F" w14:textId="77777777" w:rsidTr="0067174C">
        <w:trPr>
          <w:jc w:val="center"/>
        </w:trPr>
        <w:tc>
          <w:tcPr>
            <w:tcW w:w="2426" w:type="dxa"/>
          </w:tcPr>
          <w:p w14:paraId="49B7AE25" w14:textId="77777777" w:rsidR="00A61EDE" w:rsidRPr="003E6795" w:rsidRDefault="008F5437" w:rsidP="004145C8">
            <w:pPr>
              <w:rPr>
                <w:rStyle w:val="tpa1"/>
                <w:b/>
                <w:bCs/>
                <w:i/>
                <w:iCs/>
              </w:rPr>
            </w:pPr>
            <w:r w:rsidRPr="003E6795">
              <w:rPr>
                <w:rStyle w:val="tpa1"/>
                <w:b/>
                <w:bCs/>
                <w:i/>
                <w:iCs/>
              </w:rPr>
              <w:t>b</w:t>
            </w:r>
            <w:r w:rsidR="00A61EDE" w:rsidRPr="003E6795">
              <w:rPr>
                <w:rStyle w:val="tpa1"/>
                <w:b/>
                <w:bCs/>
                <w:i/>
                <w:iCs/>
              </w:rPr>
              <w:t>eneficiar</w:t>
            </w:r>
            <w:r w:rsidRPr="003E6795">
              <w:rPr>
                <w:rStyle w:val="tpa1"/>
                <w:b/>
                <w:bCs/>
                <w:i/>
                <w:iCs/>
              </w:rPr>
              <w:t xml:space="preserve"> </w:t>
            </w:r>
          </w:p>
        </w:tc>
        <w:tc>
          <w:tcPr>
            <w:tcW w:w="6959" w:type="dxa"/>
          </w:tcPr>
          <w:p w14:paraId="26A0ABC4" w14:textId="4AA2D295" w:rsidR="00A61EDE" w:rsidRPr="003E6795" w:rsidRDefault="00A61EDE" w:rsidP="00427C45">
            <w:pPr>
              <w:jc w:val="both"/>
              <w:rPr>
                <w:rStyle w:val="tpa1"/>
              </w:rPr>
            </w:pPr>
            <w:r w:rsidRPr="003E6795">
              <w:rPr>
                <w:rStyle w:val="tpa1"/>
              </w:rPr>
              <w:t xml:space="preserve">solicitantul căruia i se atribuie contractul de finanţare nerambursabilă în urma aplicării procedurilor prevăzute </w:t>
            </w:r>
            <w:r w:rsidR="00003DFB" w:rsidRPr="003E6795">
              <w:rPr>
                <w:rStyle w:val="tpa1"/>
              </w:rPr>
              <w:t>de</w:t>
            </w:r>
            <w:r w:rsidRPr="003E6795">
              <w:rPr>
                <w:rStyle w:val="tpa1"/>
              </w:rPr>
              <w:t xml:space="preserve"> Ghidul solicitantului, devenind responsabil cu producerea sau exploatarea bunului cultural</w:t>
            </w:r>
          </w:p>
        </w:tc>
      </w:tr>
      <w:tr w:rsidR="00A61EDE" w:rsidRPr="003E6795" w14:paraId="47290187" w14:textId="77777777" w:rsidTr="0067174C">
        <w:trPr>
          <w:jc w:val="center"/>
        </w:trPr>
        <w:tc>
          <w:tcPr>
            <w:tcW w:w="2426" w:type="dxa"/>
          </w:tcPr>
          <w:p w14:paraId="43CDA05A" w14:textId="77777777" w:rsidR="00A61EDE" w:rsidRPr="003E6795" w:rsidRDefault="00A61EDE" w:rsidP="004145C8">
            <w:pPr>
              <w:rPr>
                <w:rStyle w:val="tpa1"/>
                <w:b/>
                <w:bCs/>
                <w:i/>
                <w:iCs/>
              </w:rPr>
            </w:pPr>
            <w:r w:rsidRPr="003E6795">
              <w:rPr>
                <w:b/>
                <w:bCs/>
                <w:i/>
                <w:iCs/>
              </w:rPr>
              <w:t>contract de finanţare nerambursabilă</w:t>
            </w:r>
          </w:p>
        </w:tc>
        <w:tc>
          <w:tcPr>
            <w:tcW w:w="6959" w:type="dxa"/>
          </w:tcPr>
          <w:p w14:paraId="428D70B1" w14:textId="7EC79B6E" w:rsidR="00A61EDE" w:rsidRPr="003E6795" w:rsidRDefault="00A61EDE" w:rsidP="00427C45">
            <w:pPr>
              <w:jc w:val="both"/>
              <w:rPr>
                <w:rStyle w:val="tpa1"/>
              </w:rPr>
            </w:pPr>
            <w:r w:rsidRPr="003E6795">
              <w:t>contract încheiat, în condiţiile legii, între</w:t>
            </w:r>
            <w:r w:rsidR="001338C6" w:rsidRPr="003E6795">
              <w:t xml:space="preserve"> autoritatea finanţatoare -</w:t>
            </w:r>
            <w:r w:rsidRPr="003E6795">
              <w:t xml:space="preserve"> </w:t>
            </w:r>
            <w:r w:rsidR="00623E45" w:rsidRPr="003E6795">
              <w:t>U</w:t>
            </w:r>
            <w:r w:rsidR="001338C6" w:rsidRPr="003E6795">
              <w:t xml:space="preserve">nitatea </w:t>
            </w:r>
            <w:r w:rsidR="00623E45" w:rsidRPr="003E6795">
              <w:t>A</w:t>
            </w:r>
            <w:r w:rsidR="001338C6" w:rsidRPr="003E6795">
              <w:t>dministrativ-</w:t>
            </w:r>
            <w:r w:rsidR="00623E45" w:rsidRPr="003E6795">
              <w:t>T</w:t>
            </w:r>
            <w:r w:rsidR="001338C6" w:rsidRPr="003E6795">
              <w:t xml:space="preserve">eritorială </w:t>
            </w:r>
            <w:r w:rsidR="00D40386" w:rsidRPr="003E6795">
              <w:t>J</w:t>
            </w:r>
            <w:r w:rsidR="001338C6" w:rsidRPr="003E6795">
              <w:t>udeţul</w:t>
            </w:r>
            <w:r w:rsidRPr="003E6795">
              <w:t xml:space="preserve"> B</w:t>
            </w:r>
            <w:r w:rsidR="001338C6" w:rsidRPr="003E6795">
              <w:t>raşov</w:t>
            </w:r>
            <w:r w:rsidRPr="003E6795">
              <w:t xml:space="preserve"> şi beneficiarul finanţării nerambursabile, prin care părţile stabilesc condiţiile acordării acesteia</w:t>
            </w:r>
          </w:p>
        </w:tc>
      </w:tr>
      <w:tr w:rsidR="00A61EDE" w:rsidRPr="003E6795" w14:paraId="492194C3" w14:textId="77777777" w:rsidTr="0067174C">
        <w:trPr>
          <w:jc w:val="center"/>
        </w:trPr>
        <w:tc>
          <w:tcPr>
            <w:tcW w:w="2426" w:type="dxa"/>
          </w:tcPr>
          <w:p w14:paraId="0B2C7FF9" w14:textId="77777777" w:rsidR="00A61EDE" w:rsidRPr="003E6795" w:rsidRDefault="005A5BB6" w:rsidP="004145C8">
            <w:pPr>
              <w:rPr>
                <w:b/>
                <w:bCs/>
                <w:i/>
                <w:iCs/>
              </w:rPr>
            </w:pPr>
            <w:r>
              <w:rPr>
                <w:b/>
                <w:bCs/>
                <w:i/>
                <w:iCs/>
              </w:rPr>
              <w:t>c</w:t>
            </w:r>
            <w:r w:rsidR="00854A5C" w:rsidRPr="003E6795">
              <w:rPr>
                <w:b/>
                <w:bCs/>
                <w:i/>
                <w:iCs/>
              </w:rPr>
              <w:t>ofinanţare</w:t>
            </w:r>
            <w:r>
              <w:rPr>
                <w:b/>
                <w:bCs/>
                <w:i/>
                <w:iCs/>
              </w:rPr>
              <w:t>/</w:t>
            </w:r>
            <w:r w:rsidR="005913C5">
              <w:rPr>
                <w:b/>
                <w:bCs/>
                <w:i/>
                <w:iCs/>
              </w:rPr>
              <w:t>/</w:t>
            </w:r>
            <w:r>
              <w:rPr>
                <w:b/>
                <w:bCs/>
                <w:i/>
                <w:iCs/>
              </w:rPr>
              <w:t>contribuție proprie și/sau atrasă</w:t>
            </w:r>
            <w:r w:rsidR="00854A5C" w:rsidRPr="003E6795">
              <w:rPr>
                <w:b/>
                <w:bCs/>
                <w:i/>
                <w:iCs/>
              </w:rPr>
              <w:t xml:space="preserve"> </w:t>
            </w:r>
          </w:p>
        </w:tc>
        <w:tc>
          <w:tcPr>
            <w:tcW w:w="6959" w:type="dxa"/>
          </w:tcPr>
          <w:p w14:paraId="45362476" w14:textId="77777777" w:rsidR="00854A5C" w:rsidRPr="003E6795" w:rsidRDefault="00854A5C" w:rsidP="004145C8">
            <w:pPr>
              <w:jc w:val="both"/>
              <w:rPr>
                <w:b/>
              </w:rPr>
            </w:pPr>
            <w:r w:rsidRPr="003E6795">
              <w:rPr>
                <w:bCs/>
                <w:iCs/>
              </w:rPr>
              <w:t xml:space="preserve">contribuţia </w:t>
            </w:r>
            <w:r w:rsidR="00AB5AB0" w:rsidRPr="003E6795">
              <w:t xml:space="preserve">solicitantului la </w:t>
            </w:r>
            <w:r w:rsidR="00727631" w:rsidRPr="003E6795">
              <w:t xml:space="preserve">cheltuielile </w:t>
            </w:r>
            <w:r w:rsidR="00784BF8" w:rsidRPr="003E6795">
              <w:t>eligibile</w:t>
            </w:r>
            <w:r w:rsidR="00A61EDE" w:rsidRPr="003E6795">
              <w:t xml:space="preserve">, </w:t>
            </w:r>
            <w:r w:rsidR="00D938F9" w:rsidRPr="003E6795">
              <w:t xml:space="preserve">care pot proveni </w:t>
            </w:r>
            <w:r w:rsidR="00A61EDE" w:rsidRPr="003E6795">
              <w:t>din surse proprii</w:t>
            </w:r>
            <w:r w:rsidR="00784BF8" w:rsidRPr="003E6795">
              <w:t xml:space="preserve"> </w:t>
            </w:r>
            <w:r w:rsidR="00A61EDE" w:rsidRPr="003E6795">
              <w:t xml:space="preserve">sau atrase, în procent </w:t>
            </w:r>
            <w:r w:rsidR="00A61EDE" w:rsidRPr="003E6795">
              <w:rPr>
                <w:b/>
              </w:rPr>
              <w:t xml:space="preserve">de minimum </w:t>
            </w:r>
            <w:r w:rsidR="0060487F" w:rsidRPr="003E6795">
              <w:rPr>
                <w:b/>
              </w:rPr>
              <w:t xml:space="preserve">20% </w:t>
            </w:r>
            <w:r w:rsidR="003A5549" w:rsidRPr="003E6795">
              <w:rPr>
                <w:b/>
              </w:rPr>
              <w:t xml:space="preserve">din valoarea totală a </w:t>
            </w:r>
            <w:r w:rsidR="0011168C" w:rsidRPr="003E6795">
              <w:rPr>
                <w:b/>
              </w:rPr>
              <w:t>cheltuielilor eligibile.</w:t>
            </w:r>
          </w:p>
        </w:tc>
      </w:tr>
      <w:tr w:rsidR="00A61EDE" w:rsidRPr="003E6795" w14:paraId="4DD87DA4" w14:textId="77777777" w:rsidTr="0067174C">
        <w:trPr>
          <w:jc w:val="center"/>
        </w:trPr>
        <w:tc>
          <w:tcPr>
            <w:tcW w:w="2426" w:type="dxa"/>
          </w:tcPr>
          <w:p w14:paraId="2854EB23" w14:textId="77777777" w:rsidR="00A61EDE" w:rsidRPr="003E6795" w:rsidRDefault="00A61EDE" w:rsidP="004145C8">
            <w:pPr>
              <w:rPr>
                <w:b/>
                <w:bCs/>
                <w:i/>
                <w:iCs/>
              </w:rPr>
            </w:pPr>
            <w:r w:rsidRPr="003E6795">
              <w:rPr>
                <w:b/>
                <w:bCs/>
                <w:i/>
                <w:iCs/>
              </w:rPr>
              <w:t>fonduri publice</w:t>
            </w:r>
          </w:p>
        </w:tc>
        <w:tc>
          <w:tcPr>
            <w:tcW w:w="6959" w:type="dxa"/>
          </w:tcPr>
          <w:p w14:paraId="5CCD5F93" w14:textId="2B8740A4" w:rsidR="00A61EDE" w:rsidRPr="003E6795" w:rsidRDefault="002D6BE2" w:rsidP="00427C45">
            <w:pPr>
              <w:jc w:val="both"/>
            </w:pPr>
            <w:r w:rsidRPr="003E6795">
              <w:t>sume alocate din bugetul de stat, bugetul asigurărilor sociale de stat, bugetul asigurărilor sociale de sănătate, bugetele fondurilor speciale, bugetul Trezoreriei Statului, bugetele locale, bugetele instituţiilor publice finanţate din venituri extrabugetare, ajutoare financiare externe acordate României sau instituţiilor publice şi credite externe contractate ori garantate de către stat sau de autorităţi ale administraţiei publice locale, precum şi împrumuturi interne contractate de autorităţi ale administraţiei publice locale</w:t>
            </w:r>
          </w:p>
        </w:tc>
      </w:tr>
      <w:tr w:rsidR="00A61EDE" w:rsidRPr="003E6795" w14:paraId="7C104967" w14:textId="77777777" w:rsidTr="0067174C">
        <w:trPr>
          <w:jc w:val="center"/>
        </w:trPr>
        <w:tc>
          <w:tcPr>
            <w:tcW w:w="2426" w:type="dxa"/>
          </w:tcPr>
          <w:p w14:paraId="0558E45C" w14:textId="77777777" w:rsidR="00A61EDE" w:rsidRPr="003E6795" w:rsidRDefault="00A61EDE" w:rsidP="004145C8">
            <w:pPr>
              <w:rPr>
                <w:b/>
                <w:bCs/>
                <w:i/>
                <w:iCs/>
              </w:rPr>
            </w:pPr>
            <w:r w:rsidRPr="003E6795">
              <w:rPr>
                <w:b/>
                <w:bCs/>
                <w:i/>
                <w:iCs/>
              </w:rPr>
              <w:t>perioada de desfăşurare</w:t>
            </w:r>
            <w:r w:rsidRPr="003E6795">
              <w:rPr>
                <w:b/>
                <w:bCs/>
              </w:rPr>
              <w:t xml:space="preserve"> </w:t>
            </w:r>
            <w:r w:rsidRPr="003E6795">
              <w:rPr>
                <w:b/>
                <w:bCs/>
                <w:i/>
                <w:iCs/>
              </w:rPr>
              <w:t>a proiectului</w:t>
            </w:r>
          </w:p>
        </w:tc>
        <w:tc>
          <w:tcPr>
            <w:tcW w:w="6959" w:type="dxa"/>
          </w:tcPr>
          <w:p w14:paraId="3E3D407D" w14:textId="63756F46" w:rsidR="00C95928" w:rsidRPr="003E6795" w:rsidRDefault="00A61EDE" w:rsidP="004145C8">
            <w:pPr>
              <w:suppressAutoHyphens/>
              <w:jc w:val="both"/>
              <w:rPr>
                <w:b/>
              </w:rPr>
            </w:pPr>
            <w:r w:rsidRPr="003E6795">
              <w:t>perioada înscr</w:t>
            </w:r>
            <w:r w:rsidR="007746D4" w:rsidRPr="003E6795">
              <w:t xml:space="preserve">isă în </w:t>
            </w:r>
            <w:r w:rsidR="00970125" w:rsidRPr="003E6795">
              <w:t>cererea</w:t>
            </w:r>
            <w:r w:rsidR="007746D4" w:rsidRPr="003E6795">
              <w:t xml:space="preserve"> de finanţare (</w:t>
            </w:r>
            <w:r w:rsidRPr="003E6795">
              <w:t xml:space="preserve">are ca început data începerii primei activităţi şi poate dura, cel târziu, </w:t>
            </w:r>
            <w:r w:rsidRPr="003E6795">
              <w:rPr>
                <w:b/>
              </w:rPr>
              <w:t xml:space="preserve">până la </w:t>
            </w:r>
            <w:r w:rsidR="00C95928" w:rsidRPr="003E6795">
              <w:rPr>
                <w:b/>
              </w:rPr>
              <w:t>1</w:t>
            </w:r>
            <w:r w:rsidR="00FB0F67">
              <w:rPr>
                <w:b/>
              </w:rPr>
              <w:t>1</w:t>
            </w:r>
            <w:r w:rsidR="00E93AD8" w:rsidRPr="003E6795">
              <w:rPr>
                <w:b/>
              </w:rPr>
              <w:t xml:space="preserve"> </w:t>
            </w:r>
            <w:r w:rsidRPr="003E6795">
              <w:rPr>
                <w:b/>
              </w:rPr>
              <w:t>decembrie</w:t>
            </w:r>
            <w:r w:rsidR="00252A94" w:rsidRPr="003E6795">
              <w:rPr>
                <w:b/>
              </w:rPr>
              <w:t xml:space="preserve"> 201</w:t>
            </w:r>
            <w:r w:rsidR="007F63C4" w:rsidRPr="003E6795">
              <w:rPr>
                <w:b/>
              </w:rPr>
              <w:t>7</w:t>
            </w:r>
          </w:p>
          <w:p w14:paraId="4EDFD58C" w14:textId="77777777" w:rsidR="00A61EDE" w:rsidRPr="003E6795" w:rsidRDefault="00C95928" w:rsidP="00FB0F67">
            <w:pPr>
              <w:suppressAutoHyphens/>
              <w:jc w:val="both"/>
              <w:rPr>
                <w:b/>
                <w:spacing w:val="-2"/>
              </w:rPr>
            </w:pPr>
            <w:r w:rsidRPr="003E6795">
              <w:rPr>
                <w:b/>
              </w:rPr>
              <w:t>1</w:t>
            </w:r>
            <w:r w:rsidR="00FB0F67">
              <w:rPr>
                <w:b/>
              </w:rPr>
              <w:t>1</w:t>
            </w:r>
            <w:r w:rsidRPr="003E6795">
              <w:rPr>
                <w:b/>
                <w:spacing w:val="-2"/>
              </w:rPr>
              <w:t xml:space="preserve"> decembrie 201</w:t>
            </w:r>
            <w:r w:rsidR="007F63C4" w:rsidRPr="003E6795">
              <w:rPr>
                <w:b/>
                <w:spacing w:val="-2"/>
              </w:rPr>
              <w:t>7</w:t>
            </w:r>
            <w:r w:rsidRPr="003E6795">
              <w:rPr>
                <w:b/>
                <w:spacing w:val="-2"/>
              </w:rPr>
              <w:t xml:space="preserve"> </w:t>
            </w:r>
            <w:r w:rsidRPr="003E6795">
              <w:rPr>
                <w:b/>
                <w:spacing w:val="-2"/>
                <w:lang w:val="ro-RO"/>
              </w:rPr>
              <w:t>reprezintă da</w:t>
            </w:r>
            <w:r w:rsidR="00A111CE">
              <w:rPr>
                <w:b/>
                <w:spacing w:val="-2"/>
                <w:lang w:val="ro-RO"/>
              </w:rPr>
              <w:t>ta limită până la care trebuie</w:t>
            </w:r>
            <w:r w:rsidRPr="003E6795">
              <w:rPr>
                <w:b/>
                <w:spacing w:val="-2"/>
                <w:lang w:val="ro-RO"/>
              </w:rPr>
              <w:t xml:space="preserve"> finalizate activităţile contractului, inclusiv plăţile efectuate de beneficiarul finanţării nerambursabile</w:t>
            </w:r>
            <w:r w:rsidRPr="003E6795">
              <w:rPr>
                <w:b/>
                <w:spacing w:val="-2"/>
              </w:rPr>
              <w:t>.</w:t>
            </w:r>
          </w:p>
        </w:tc>
      </w:tr>
      <w:tr w:rsidR="00A61EDE" w:rsidRPr="003E6795" w14:paraId="7664654B" w14:textId="77777777" w:rsidTr="0067174C">
        <w:trPr>
          <w:jc w:val="center"/>
        </w:trPr>
        <w:tc>
          <w:tcPr>
            <w:tcW w:w="2426" w:type="dxa"/>
          </w:tcPr>
          <w:p w14:paraId="17DCE3B0" w14:textId="77777777" w:rsidR="00A61EDE" w:rsidRPr="003E6795" w:rsidRDefault="00A61EDE" w:rsidP="004145C8">
            <w:pPr>
              <w:rPr>
                <w:b/>
                <w:bCs/>
                <w:i/>
                <w:iCs/>
              </w:rPr>
            </w:pPr>
            <w:r w:rsidRPr="003E6795">
              <w:rPr>
                <w:b/>
                <w:bCs/>
                <w:i/>
                <w:iCs/>
              </w:rPr>
              <w:t>solicitant eligibil</w:t>
            </w:r>
          </w:p>
        </w:tc>
        <w:tc>
          <w:tcPr>
            <w:tcW w:w="6959" w:type="dxa"/>
          </w:tcPr>
          <w:p w14:paraId="1017A6BD" w14:textId="4DEEF66D" w:rsidR="000A5818" w:rsidRPr="003E6795" w:rsidRDefault="000A5818" w:rsidP="00C526B9">
            <w:pPr>
              <w:jc w:val="both"/>
            </w:pPr>
            <w:r w:rsidRPr="003E6795">
              <w:t xml:space="preserve">orice persoană juridică </w:t>
            </w:r>
            <w:r w:rsidR="001D1D6B" w:rsidRPr="003E6795">
              <w:t xml:space="preserve">de drept public ori privat </w:t>
            </w:r>
            <w:r w:rsidRPr="003E6795">
              <w:t xml:space="preserve">fără scop patrimonial care depune o propunere de proiect în vederea obţinerii finanţării nerambursabile de la </w:t>
            </w:r>
            <w:r w:rsidR="00CB7DD2" w:rsidRPr="003E6795">
              <w:t>U</w:t>
            </w:r>
            <w:r w:rsidR="009F5713" w:rsidRPr="003E6795">
              <w:t xml:space="preserve">nitatea </w:t>
            </w:r>
            <w:r w:rsidR="00CB7DD2" w:rsidRPr="003E6795">
              <w:t>A</w:t>
            </w:r>
            <w:r w:rsidR="009F5713" w:rsidRPr="003E6795">
              <w:t>dministrativ-</w:t>
            </w:r>
            <w:r w:rsidR="00CB7DD2" w:rsidRPr="003E6795">
              <w:t>T</w:t>
            </w:r>
            <w:r w:rsidR="009F5713" w:rsidRPr="003E6795">
              <w:t xml:space="preserve">eritorială </w:t>
            </w:r>
            <w:r w:rsidRPr="003E6795">
              <w:t>Judeţul Braşov şi care îndeplineşte criteriile de eligibilitate stabilite de către autoritatea finanţatoare</w:t>
            </w:r>
          </w:p>
        </w:tc>
      </w:tr>
      <w:tr w:rsidR="00A61EDE" w:rsidRPr="003E6795" w14:paraId="77FDD696" w14:textId="77777777" w:rsidTr="0067174C">
        <w:trPr>
          <w:trHeight w:val="362"/>
          <w:jc w:val="center"/>
        </w:trPr>
        <w:tc>
          <w:tcPr>
            <w:tcW w:w="2426" w:type="dxa"/>
          </w:tcPr>
          <w:p w14:paraId="048ED6C6" w14:textId="77777777" w:rsidR="00A61EDE" w:rsidRPr="003E6795" w:rsidRDefault="00A61EDE" w:rsidP="004145C8">
            <w:r w:rsidRPr="003E6795">
              <w:rPr>
                <w:b/>
                <w:bCs/>
                <w:i/>
                <w:iCs/>
              </w:rPr>
              <w:t>valoarea maximă a finanţării</w:t>
            </w:r>
            <w:r w:rsidRPr="003E6795">
              <w:t xml:space="preserve"> </w:t>
            </w:r>
          </w:p>
        </w:tc>
        <w:tc>
          <w:tcPr>
            <w:tcW w:w="6959" w:type="dxa"/>
          </w:tcPr>
          <w:p w14:paraId="76D22C63" w14:textId="637092E8" w:rsidR="00A61EDE" w:rsidRPr="003E6795" w:rsidRDefault="00FF4EE1" w:rsidP="00C526B9">
            <w:pPr>
              <w:jc w:val="both"/>
            </w:pPr>
            <w:r w:rsidRPr="003E6795">
              <w:t>suma</w:t>
            </w:r>
            <w:r w:rsidR="00A61EDE" w:rsidRPr="003E6795">
              <w:t xml:space="preserve"> maximă </w:t>
            </w:r>
            <w:r w:rsidRPr="003E6795">
              <w:t xml:space="preserve">alocată de U.A.T. </w:t>
            </w:r>
            <w:r w:rsidR="001B61FE" w:rsidRPr="003E6795">
              <w:t>J</w:t>
            </w:r>
            <w:r w:rsidR="00E835E2" w:rsidRPr="003E6795">
              <w:t>udeţul</w:t>
            </w:r>
            <w:r w:rsidR="00A61EDE" w:rsidRPr="003E6795">
              <w:t xml:space="preserve"> B</w:t>
            </w:r>
            <w:r w:rsidR="00E835E2" w:rsidRPr="003E6795">
              <w:t>raşov</w:t>
            </w:r>
            <w:r w:rsidR="00D54B64" w:rsidRPr="003E6795">
              <w:t xml:space="preserve"> pentru un proiect</w:t>
            </w:r>
          </w:p>
        </w:tc>
      </w:tr>
      <w:tr w:rsidR="00A61EDE" w:rsidRPr="003E6795" w14:paraId="56EB1E0E" w14:textId="77777777" w:rsidTr="0067174C">
        <w:trPr>
          <w:trHeight w:val="377"/>
          <w:jc w:val="center"/>
        </w:trPr>
        <w:tc>
          <w:tcPr>
            <w:tcW w:w="2426" w:type="dxa"/>
          </w:tcPr>
          <w:p w14:paraId="601E25D0" w14:textId="77777777" w:rsidR="00A61EDE" w:rsidRPr="003E6795" w:rsidRDefault="00A61EDE" w:rsidP="004145C8">
            <w:r w:rsidRPr="003E6795">
              <w:rPr>
                <w:b/>
                <w:bCs/>
                <w:i/>
                <w:iCs/>
              </w:rPr>
              <w:t xml:space="preserve">bugetul proiectului </w:t>
            </w:r>
          </w:p>
        </w:tc>
        <w:tc>
          <w:tcPr>
            <w:tcW w:w="6959" w:type="dxa"/>
          </w:tcPr>
          <w:p w14:paraId="7F9D76FF" w14:textId="78B2B036" w:rsidR="00A61EDE" w:rsidRPr="003E6795" w:rsidRDefault="00A61EDE" w:rsidP="00093E99">
            <w:pPr>
              <w:jc w:val="both"/>
            </w:pPr>
            <w:r w:rsidRPr="003E6795">
              <w:t xml:space="preserve">valoarea totală a costurilor eligibile </w:t>
            </w:r>
            <w:r w:rsidR="00F34880" w:rsidRPr="003E6795">
              <w:t xml:space="preserve">şi neeligibile </w:t>
            </w:r>
            <w:r w:rsidRPr="003E6795">
              <w:t>ale proiectului/ acţiunii culturale</w:t>
            </w:r>
            <w:r w:rsidR="005B39B9" w:rsidRPr="003E6795">
              <w:t>. Costurile eligibile se</w:t>
            </w:r>
            <w:r w:rsidRPr="003E6795">
              <w:t xml:space="preserve"> constitui</w:t>
            </w:r>
            <w:r w:rsidR="005B39B9" w:rsidRPr="003E6795">
              <w:t>e</w:t>
            </w:r>
            <w:r w:rsidRPr="003E6795">
              <w:t xml:space="preserve"> atât din finanţarea </w:t>
            </w:r>
            <w:r w:rsidR="007845D3" w:rsidRPr="003E6795">
              <w:t>nerambursabilă solicitată,</w:t>
            </w:r>
            <w:r w:rsidRPr="003E6795">
              <w:t xml:space="preserve"> cât şi din </w:t>
            </w:r>
            <w:r w:rsidR="008235AB" w:rsidRPr="003E6795">
              <w:t>contribuţia prop</w:t>
            </w:r>
            <w:r w:rsidR="00093E99">
              <w:t>r</w:t>
            </w:r>
            <w:r w:rsidR="008235AB" w:rsidRPr="003E6795">
              <w:t>ie</w:t>
            </w:r>
            <w:r w:rsidRPr="003E6795">
              <w:t xml:space="preserve"> asigurată de beneficiar.</w:t>
            </w:r>
          </w:p>
        </w:tc>
      </w:tr>
      <w:tr w:rsidR="005C2817" w:rsidRPr="003E6795" w14:paraId="6478F885" w14:textId="77777777" w:rsidTr="0067174C">
        <w:trPr>
          <w:trHeight w:val="377"/>
          <w:jc w:val="center"/>
        </w:trPr>
        <w:tc>
          <w:tcPr>
            <w:tcW w:w="2426" w:type="dxa"/>
          </w:tcPr>
          <w:p w14:paraId="14ECDE06" w14:textId="77777777" w:rsidR="005C2817" w:rsidRPr="003E6795" w:rsidRDefault="005C2817" w:rsidP="004145C8">
            <w:pPr>
              <w:rPr>
                <w:b/>
                <w:bCs/>
                <w:i/>
                <w:iCs/>
              </w:rPr>
            </w:pPr>
            <w:r w:rsidRPr="003E6795">
              <w:rPr>
                <w:b/>
                <w:bCs/>
                <w:i/>
                <w:iCs/>
                <w:lang w:val="ro-RO"/>
              </w:rPr>
              <w:t>activitate generatoare de profit</w:t>
            </w:r>
          </w:p>
        </w:tc>
        <w:tc>
          <w:tcPr>
            <w:tcW w:w="6959" w:type="dxa"/>
          </w:tcPr>
          <w:p w14:paraId="5E0E44F9" w14:textId="77777777" w:rsidR="005C2817" w:rsidRPr="003E6795" w:rsidRDefault="005C2817" w:rsidP="004145C8">
            <w:pPr>
              <w:jc w:val="both"/>
            </w:pPr>
            <w:r w:rsidRPr="003E6795">
              <w:rPr>
                <w:lang w:val="ro-RO"/>
              </w:rPr>
              <w:t>activitate care produce un profit în mod direct pentru o persoană fizică sau juridică</w:t>
            </w:r>
          </w:p>
        </w:tc>
      </w:tr>
      <w:tr w:rsidR="000A6871" w:rsidRPr="003E6795" w14:paraId="052E9A0F" w14:textId="77777777" w:rsidTr="0067174C">
        <w:trPr>
          <w:trHeight w:val="377"/>
          <w:jc w:val="center"/>
        </w:trPr>
        <w:tc>
          <w:tcPr>
            <w:tcW w:w="2426" w:type="dxa"/>
          </w:tcPr>
          <w:p w14:paraId="0FE2EE05" w14:textId="7A1F0438" w:rsidR="008235AB" w:rsidRPr="003E6795" w:rsidRDefault="008235AB" w:rsidP="00093E99">
            <w:pPr>
              <w:rPr>
                <w:b/>
                <w:bCs/>
                <w:i/>
                <w:iCs/>
                <w:lang w:val="ro-RO"/>
              </w:rPr>
            </w:pPr>
            <w:r w:rsidRPr="003E6795">
              <w:rPr>
                <w:b/>
                <w:i/>
              </w:rPr>
              <w:t>participant la proiectul/acţiunea culturală</w:t>
            </w:r>
          </w:p>
        </w:tc>
        <w:tc>
          <w:tcPr>
            <w:tcW w:w="6959" w:type="dxa"/>
          </w:tcPr>
          <w:p w14:paraId="0FD1F848" w14:textId="72727E9D" w:rsidR="008235AB" w:rsidRPr="003E6795" w:rsidRDefault="008235AB" w:rsidP="00093E99">
            <w:pPr>
              <w:jc w:val="both"/>
              <w:rPr>
                <w:lang w:val="ro-RO"/>
              </w:rPr>
            </w:pPr>
            <w:r w:rsidRPr="003E6795">
              <w:t>orice persoană care desfăşoară o activitate în cadrul sau în beneficiul proiectului/acţiunii culturale, cu titlu oneros sau gratuit, indiferent de statutul său, care poate fi, dar fără a se limita la acestea: salariat, colaborator persoană fizică sau colaborator persoană fizică autorizată, delegat/detaşat/salariat/angajat al altei entităţi decât cea care organizează proiectul/acţiunea culturală</w:t>
            </w:r>
          </w:p>
        </w:tc>
      </w:tr>
    </w:tbl>
    <w:p w14:paraId="67D8D1E4" w14:textId="77777777" w:rsidR="002B26AA" w:rsidRPr="003E6795" w:rsidRDefault="002B26AA" w:rsidP="004145C8">
      <w:pPr>
        <w:pStyle w:val="Heading2"/>
        <w:numPr>
          <w:ilvl w:val="0"/>
          <w:numId w:val="0"/>
        </w:numPr>
        <w:ind w:left="1582"/>
        <w:rPr>
          <w:rFonts w:cs="Times New Roman"/>
        </w:rPr>
      </w:pPr>
    </w:p>
    <w:p w14:paraId="03F90A9F" w14:textId="62991576" w:rsidR="00956626" w:rsidRPr="003E6795" w:rsidRDefault="001F61B8" w:rsidP="00FE0108">
      <w:pPr>
        <w:pStyle w:val="Heading2"/>
        <w:numPr>
          <w:ilvl w:val="0"/>
          <w:numId w:val="0"/>
        </w:numPr>
        <w:ind w:left="10"/>
        <w:rPr>
          <w:rFonts w:cs="Times New Roman"/>
        </w:rPr>
      </w:pPr>
      <w:bookmarkStart w:id="6" w:name="_Toc476310267"/>
      <w:r w:rsidRPr="003E6795">
        <w:rPr>
          <w:rFonts w:cs="Times New Roman"/>
        </w:rPr>
        <w:t>1.</w:t>
      </w:r>
      <w:r w:rsidR="006E6382" w:rsidRPr="003E6795">
        <w:rPr>
          <w:rFonts w:cs="Times New Roman"/>
        </w:rPr>
        <w:t xml:space="preserve">3. </w:t>
      </w:r>
      <w:r w:rsidR="00711881" w:rsidRPr="003E6795">
        <w:rPr>
          <w:rFonts w:cs="Times New Roman"/>
        </w:rPr>
        <w:t>Principii</w:t>
      </w:r>
      <w:bookmarkEnd w:id="6"/>
    </w:p>
    <w:p w14:paraId="041933BB" w14:textId="1B32679D" w:rsidR="0070640E" w:rsidRPr="003E6795" w:rsidRDefault="00CC54F1" w:rsidP="00DD7758">
      <w:pPr>
        <w:shd w:val="clear" w:color="auto" w:fill="FFFFFF"/>
        <w:ind w:left="10"/>
        <w:jc w:val="both"/>
        <w:rPr>
          <w:lang w:val="ro-RO"/>
        </w:rPr>
      </w:pPr>
      <w:r w:rsidRPr="003E6795">
        <w:rPr>
          <w:b/>
          <w:bCs/>
          <w:lang w:val="ro-RO"/>
        </w:rPr>
        <w:tab/>
      </w:r>
      <w:r w:rsidR="00956626" w:rsidRPr="003E6795">
        <w:rPr>
          <w:b/>
          <w:bCs/>
          <w:lang w:val="ro-RO"/>
        </w:rPr>
        <w:t xml:space="preserve">Principiile </w:t>
      </w:r>
      <w:r w:rsidR="00711881" w:rsidRPr="003E6795">
        <w:rPr>
          <w:b/>
          <w:bCs/>
          <w:lang w:val="ro-RO"/>
        </w:rPr>
        <w:t>care stau la baza sistemului de finanţare nerambursabilă</w:t>
      </w:r>
      <w:r w:rsidR="00711881" w:rsidRPr="003E6795">
        <w:rPr>
          <w:lang w:val="ro-RO"/>
        </w:rPr>
        <w:t xml:space="preserve"> de la bugetul </w:t>
      </w:r>
      <w:r w:rsidR="00585268" w:rsidRPr="003E6795">
        <w:rPr>
          <w:lang w:val="ro-RO"/>
        </w:rPr>
        <w:t xml:space="preserve">judeţean </w:t>
      </w:r>
      <w:r w:rsidR="00711881" w:rsidRPr="003E6795">
        <w:rPr>
          <w:lang w:val="ro-RO"/>
        </w:rPr>
        <w:t>a proie</w:t>
      </w:r>
      <w:r w:rsidR="006C1C21" w:rsidRPr="003E6795">
        <w:rPr>
          <w:lang w:val="ro-RO"/>
        </w:rPr>
        <w:t>ctelor şi acţiunilor culturale:</w:t>
      </w:r>
    </w:p>
    <w:p w14:paraId="55E248BA" w14:textId="77777777" w:rsidR="00711881" w:rsidRPr="003E6795" w:rsidRDefault="00711881" w:rsidP="00DD7758">
      <w:pPr>
        <w:pStyle w:val="ListParagraph"/>
        <w:widowControl w:val="0"/>
        <w:numPr>
          <w:ilvl w:val="0"/>
          <w:numId w:val="2"/>
        </w:numPr>
        <w:shd w:val="clear" w:color="auto" w:fill="FFFFFF"/>
        <w:tabs>
          <w:tab w:val="left" w:pos="720"/>
        </w:tabs>
        <w:autoSpaceDE w:val="0"/>
        <w:autoSpaceDN w:val="0"/>
        <w:adjustRightInd w:val="0"/>
        <w:ind w:right="144"/>
        <w:jc w:val="both"/>
        <w:rPr>
          <w:lang w:val="ro-RO"/>
        </w:rPr>
      </w:pPr>
      <w:r w:rsidRPr="003E6795">
        <w:rPr>
          <w:b/>
          <w:lang w:val="ro-RO"/>
        </w:rPr>
        <w:t xml:space="preserve">libera concurenţă </w:t>
      </w:r>
      <w:r w:rsidRPr="003E6795">
        <w:rPr>
          <w:lang w:val="ro-RO"/>
        </w:rPr>
        <w:t>- asigurarea condiţiilor pentru ca oricare solicitant să aibă dreptul de a deveni beneficiar;</w:t>
      </w:r>
    </w:p>
    <w:p w14:paraId="650CDF76" w14:textId="77777777" w:rsidR="00711881" w:rsidRPr="003E6795" w:rsidRDefault="00711881" w:rsidP="00DD7758">
      <w:pPr>
        <w:pStyle w:val="ListParagraph"/>
        <w:widowControl w:val="0"/>
        <w:numPr>
          <w:ilvl w:val="0"/>
          <w:numId w:val="2"/>
        </w:numPr>
        <w:shd w:val="clear" w:color="auto" w:fill="FFFFFF"/>
        <w:tabs>
          <w:tab w:val="left" w:pos="720"/>
        </w:tabs>
        <w:autoSpaceDE w:val="0"/>
        <w:autoSpaceDN w:val="0"/>
        <w:adjustRightInd w:val="0"/>
        <w:ind w:right="144"/>
        <w:jc w:val="both"/>
        <w:rPr>
          <w:lang w:val="ro-RO"/>
        </w:rPr>
      </w:pPr>
      <w:r w:rsidRPr="003E6795">
        <w:rPr>
          <w:b/>
          <w:lang w:val="ro-RO"/>
        </w:rPr>
        <w:t>eficacitatea utilizării fondurilor publice</w:t>
      </w:r>
      <w:r w:rsidRPr="003E6795">
        <w:rPr>
          <w:lang w:val="ro-RO"/>
        </w:rPr>
        <w:t>, respectiv folosirea sistemului concurenţial şi a criteriilor care să facă posibilă evaluarea propunerilor şi a specificaţiilor tehnice şi financiare pentru atribuirea contractului de finanţare nerambursabilă;</w:t>
      </w:r>
    </w:p>
    <w:p w14:paraId="39E58E2E" w14:textId="77777777" w:rsidR="00711881" w:rsidRPr="003E6795" w:rsidRDefault="00711881" w:rsidP="00DD7758">
      <w:pPr>
        <w:pStyle w:val="ListParagraph"/>
        <w:widowControl w:val="0"/>
        <w:numPr>
          <w:ilvl w:val="0"/>
          <w:numId w:val="2"/>
        </w:numPr>
        <w:shd w:val="clear" w:color="auto" w:fill="FFFFFF"/>
        <w:tabs>
          <w:tab w:val="left" w:pos="720"/>
        </w:tabs>
        <w:autoSpaceDE w:val="0"/>
        <w:autoSpaceDN w:val="0"/>
        <w:adjustRightInd w:val="0"/>
        <w:ind w:right="134"/>
        <w:jc w:val="both"/>
        <w:rPr>
          <w:lang w:val="ro-RO"/>
        </w:rPr>
      </w:pPr>
      <w:r w:rsidRPr="003E6795">
        <w:rPr>
          <w:b/>
          <w:lang w:val="ro-RO"/>
        </w:rPr>
        <w:t>transparenţa</w:t>
      </w:r>
      <w:r w:rsidRPr="003E6795">
        <w:rPr>
          <w:lang w:val="ro-RO"/>
        </w:rPr>
        <w:t xml:space="preserve"> - punerea la dispoziţia tuturor celor interesaţi a informaţiilor referitoare la aplicarea procedurii de finanţare nerambursabilă a ofertelor culturale;</w:t>
      </w:r>
    </w:p>
    <w:p w14:paraId="368C4C29" w14:textId="77777777" w:rsidR="00711881" w:rsidRPr="003E6795" w:rsidRDefault="00711881" w:rsidP="00DD7758">
      <w:pPr>
        <w:pStyle w:val="ListParagraph"/>
        <w:widowControl w:val="0"/>
        <w:numPr>
          <w:ilvl w:val="0"/>
          <w:numId w:val="2"/>
        </w:numPr>
        <w:shd w:val="clear" w:color="auto" w:fill="FFFFFF"/>
        <w:tabs>
          <w:tab w:val="left" w:pos="720"/>
        </w:tabs>
        <w:autoSpaceDE w:val="0"/>
        <w:autoSpaceDN w:val="0"/>
        <w:adjustRightInd w:val="0"/>
        <w:ind w:right="134"/>
        <w:jc w:val="both"/>
        <w:rPr>
          <w:lang w:val="ro-RO"/>
        </w:rPr>
      </w:pPr>
      <w:r w:rsidRPr="003E6795">
        <w:rPr>
          <w:b/>
          <w:lang w:val="ro-RO"/>
        </w:rPr>
        <w:t>tratamentul egal</w:t>
      </w:r>
      <w:r w:rsidRPr="003E6795">
        <w:rPr>
          <w:lang w:val="ro-RO"/>
        </w:rPr>
        <w:t xml:space="preserve">, respectiv aplicarea în mod nediscriminatoriu a criteriilor de selecţie şi a criteriilor pentru atribuirea contractului de finanţare nerambursabilă, astfel încât orice persoană </w:t>
      </w:r>
      <w:r w:rsidR="00B17560">
        <w:rPr>
          <w:lang w:val="ro-RO"/>
        </w:rPr>
        <w:t>j</w:t>
      </w:r>
      <w:r w:rsidRPr="003E6795">
        <w:rPr>
          <w:lang w:val="ro-RO"/>
        </w:rPr>
        <w:t>uridică</w:t>
      </w:r>
      <w:r w:rsidR="00B17560">
        <w:rPr>
          <w:lang w:val="ro-RO"/>
        </w:rPr>
        <w:t xml:space="preserve"> fără scop patrimonial</w:t>
      </w:r>
      <w:r w:rsidRPr="003E6795">
        <w:rPr>
          <w:lang w:val="ro-RO"/>
        </w:rPr>
        <w:t xml:space="preserve"> ce desfăşoară activităţi </w:t>
      </w:r>
      <w:r w:rsidR="007746D4" w:rsidRPr="003E6795">
        <w:rPr>
          <w:lang w:val="ro-RO"/>
        </w:rPr>
        <w:t>culturale</w:t>
      </w:r>
      <w:r w:rsidRPr="003E6795">
        <w:rPr>
          <w:lang w:val="ro-RO"/>
        </w:rPr>
        <w:t xml:space="preserve"> să aibă şanse egale de a i se atribui contractul respectiv;</w:t>
      </w:r>
    </w:p>
    <w:p w14:paraId="3F528561" w14:textId="77777777" w:rsidR="00711881" w:rsidRPr="003E6795" w:rsidRDefault="00711881" w:rsidP="00DD7758">
      <w:pPr>
        <w:pStyle w:val="ListParagraph"/>
        <w:widowControl w:val="0"/>
        <w:numPr>
          <w:ilvl w:val="0"/>
          <w:numId w:val="2"/>
        </w:numPr>
        <w:shd w:val="clear" w:color="auto" w:fill="FFFFFF"/>
        <w:tabs>
          <w:tab w:val="left" w:pos="720"/>
        </w:tabs>
        <w:autoSpaceDE w:val="0"/>
        <w:autoSpaceDN w:val="0"/>
        <w:adjustRightInd w:val="0"/>
        <w:ind w:right="134"/>
        <w:jc w:val="both"/>
        <w:rPr>
          <w:lang w:val="ro-RO"/>
        </w:rPr>
      </w:pPr>
      <w:r w:rsidRPr="003E6795">
        <w:rPr>
          <w:b/>
          <w:lang w:val="ro-RO"/>
        </w:rPr>
        <w:t xml:space="preserve">diversitatea culturală şi pluridisciplinaritatea </w:t>
      </w:r>
      <w:r w:rsidRPr="003E6795">
        <w:rPr>
          <w:lang w:val="ro-RO"/>
        </w:rPr>
        <w:t>- tratamentul nediscriminatoriu al solicitanţilor reprezentanţi ai diferitelor comunităţi sau domenii culturale</w:t>
      </w:r>
      <w:r w:rsidR="00632108" w:rsidRPr="003E6795">
        <w:rPr>
          <w:lang w:val="ro-RO"/>
        </w:rPr>
        <w:t xml:space="preserve">, </w:t>
      </w:r>
      <w:r w:rsidR="00632108" w:rsidRPr="003E6795">
        <w:t>precum şi promovarea diversităţii bunurilor culturale, a abordărilor multidisciplinare</w:t>
      </w:r>
      <w:r w:rsidRPr="003E6795">
        <w:rPr>
          <w:lang w:val="ro-RO"/>
        </w:rPr>
        <w:t>;</w:t>
      </w:r>
    </w:p>
    <w:p w14:paraId="5BD3B4D3" w14:textId="77777777" w:rsidR="00711881" w:rsidRPr="003E6795" w:rsidRDefault="00711881" w:rsidP="00DD7758">
      <w:pPr>
        <w:pStyle w:val="ListParagraph"/>
        <w:widowControl w:val="0"/>
        <w:numPr>
          <w:ilvl w:val="0"/>
          <w:numId w:val="2"/>
        </w:numPr>
        <w:shd w:val="clear" w:color="auto" w:fill="FFFFFF"/>
        <w:tabs>
          <w:tab w:val="left" w:pos="720"/>
        </w:tabs>
        <w:autoSpaceDE w:val="0"/>
        <w:autoSpaceDN w:val="0"/>
        <w:adjustRightInd w:val="0"/>
        <w:ind w:right="144"/>
        <w:jc w:val="both"/>
        <w:rPr>
          <w:lang w:val="ro-RO"/>
        </w:rPr>
      </w:pPr>
      <w:r w:rsidRPr="003E6795">
        <w:rPr>
          <w:b/>
          <w:lang w:val="ro-RO"/>
        </w:rPr>
        <w:t>neretroactivitatea</w:t>
      </w:r>
      <w:r w:rsidRPr="003E6795">
        <w:rPr>
          <w:lang w:val="ro-RO"/>
        </w:rPr>
        <w:t xml:space="preserve"> - excluderea posibilităţii destinării fondurilor nerambursabile unei activităţi a cărei executare a fost deja începută sau finalizată la data încheierii contractului de finanţare</w:t>
      </w:r>
      <w:r w:rsidR="00D75249" w:rsidRPr="003E6795">
        <w:rPr>
          <w:lang w:val="ro-RO"/>
        </w:rPr>
        <w:t xml:space="preserve">, </w:t>
      </w:r>
      <w:r w:rsidR="00D75249" w:rsidRPr="003E6795">
        <w:t>cu excepţia fondurilor financiare cheltuite de beneficiar pentru continuarea programului, în limita plafonului de cofinanţare</w:t>
      </w:r>
      <w:r w:rsidR="006A78B2" w:rsidRPr="003E6795">
        <w:t xml:space="preserve"> solicitat</w:t>
      </w:r>
      <w:r w:rsidRPr="003E6795">
        <w:rPr>
          <w:lang w:val="ro-RO"/>
        </w:rPr>
        <w:t>;</w:t>
      </w:r>
    </w:p>
    <w:p w14:paraId="63CCF3A4" w14:textId="49B25D95" w:rsidR="00397962" w:rsidRPr="003E6795" w:rsidRDefault="00397962" w:rsidP="00DD7758">
      <w:pPr>
        <w:pStyle w:val="ListParagraph"/>
        <w:widowControl w:val="0"/>
        <w:numPr>
          <w:ilvl w:val="0"/>
          <w:numId w:val="2"/>
        </w:numPr>
        <w:shd w:val="clear" w:color="auto" w:fill="FFFFFF"/>
        <w:tabs>
          <w:tab w:val="left" w:pos="720"/>
        </w:tabs>
        <w:autoSpaceDE w:val="0"/>
        <w:autoSpaceDN w:val="0"/>
        <w:adjustRightInd w:val="0"/>
        <w:ind w:right="144"/>
        <w:jc w:val="both"/>
        <w:rPr>
          <w:lang w:val="ro-RO"/>
        </w:rPr>
      </w:pPr>
      <w:r w:rsidRPr="003E6795">
        <w:rPr>
          <w:b/>
          <w:lang w:val="ro-RO"/>
        </w:rPr>
        <w:t>cofinanţarea</w:t>
      </w:r>
      <w:r w:rsidRPr="003E6795">
        <w:rPr>
          <w:lang w:val="ro-RO"/>
        </w:rPr>
        <w:t xml:space="preserve">, în sensul că finanţările nerambursabile trebuie însoţite de o contribuţie din partea beneficiarului de </w:t>
      </w:r>
      <w:r w:rsidRPr="003E6795">
        <w:rPr>
          <w:bCs/>
          <w:lang w:val="ro-RO"/>
        </w:rPr>
        <w:t xml:space="preserve">minimum </w:t>
      </w:r>
      <w:r w:rsidRPr="003E6795">
        <w:rPr>
          <w:b/>
          <w:lang w:val="ro-RO"/>
        </w:rPr>
        <w:t xml:space="preserve">20% din valoarea totală a </w:t>
      </w:r>
      <w:r w:rsidR="00A30BE1" w:rsidRPr="003E6795">
        <w:rPr>
          <w:b/>
          <w:lang w:val="ro-RO"/>
        </w:rPr>
        <w:t xml:space="preserve">cheltuielilor eligibile ale </w:t>
      </w:r>
      <w:r w:rsidR="00812E96" w:rsidRPr="003E6795">
        <w:rPr>
          <w:b/>
          <w:lang w:val="ro-RO"/>
        </w:rPr>
        <w:t>proiectului</w:t>
      </w:r>
      <w:r w:rsidR="00812E96">
        <w:rPr>
          <w:b/>
          <w:lang w:val="ro-RO"/>
        </w:rPr>
        <w:t>/</w:t>
      </w:r>
      <w:r w:rsidR="00812E96" w:rsidRPr="003E6795">
        <w:rPr>
          <w:b/>
          <w:lang w:val="ro-RO"/>
        </w:rPr>
        <w:t xml:space="preserve"> </w:t>
      </w:r>
      <w:r w:rsidR="00A30BE1" w:rsidRPr="003E6795">
        <w:rPr>
          <w:b/>
          <w:lang w:val="ro-RO"/>
        </w:rPr>
        <w:t>acțiunii</w:t>
      </w:r>
      <w:r w:rsidRPr="003E6795">
        <w:rPr>
          <w:lang w:val="ro-RO"/>
        </w:rPr>
        <w:t>;</w:t>
      </w:r>
    </w:p>
    <w:p w14:paraId="48ABD77C" w14:textId="77777777" w:rsidR="009F7659" w:rsidRPr="003E6795" w:rsidRDefault="00017E0A" w:rsidP="00DD7758">
      <w:pPr>
        <w:pStyle w:val="ListParagraph"/>
        <w:widowControl w:val="0"/>
        <w:numPr>
          <w:ilvl w:val="0"/>
          <w:numId w:val="2"/>
        </w:numPr>
        <w:shd w:val="clear" w:color="auto" w:fill="FFFFFF"/>
        <w:tabs>
          <w:tab w:val="left" w:pos="720"/>
        </w:tabs>
        <w:autoSpaceDE w:val="0"/>
        <w:autoSpaceDN w:val="0"/>
        <w:adjustRightInd w:val="0"/>
        <w:ind w:right="144"/>
        <w:jc w:val="both"/>
        <w:rPr>
          <w:b/>
        </w:rPr>
      </w:pPr>
      <w:r w:rsidRPr="003E6795">
        <w:rPr>
          <w:b/>
        </w:rPr>
        <w:t>excluderea cumulului</w:t>
      </w:r>
      <w:r w:rsidRPr="003E6795">
        <w:t xml:space="preserve">, în sensul că aceeaşi activitate urmărind realizarea unui interes general, regional sau local nu poate beneficia de atribuirea mai multor contracte de finanţare nerambursabilă de la </w:t>
      </w:r>
      <w:r w:rsidR="00BC156C" w:rsidRPr="003E6795">
        <w:t>aceeaşi autoritate finanţatoare;</w:t>
      </w:r>
    </w:p>
    <w:p w14:paraId="03768206" w14:textId="77777777" w:rsidR="00B955E9" w:rsidRPr="003E6795" w:rsidRDefault="00B90D52" w:rsidP="002B26AA">
      <w:pPr>
        <w:pStyle w:val="ListParagraph"/>
        <w:widowControl w:val="0"/>
        <w:numPr>
          <w:ilvl w:val="0"/>
          <w:numId w:val="2"/>
        </w:numPr>
        <w:shd w:val="clear" w:color="auto" w:fill="FFFFFF"/>
        <w:tabs>
          <w:tab w:val="left" w:pos="720"/>
        </w:tabs>
        <w:autoSpaceDE w:val="0"/>
        <w:autoSpaceDN w:val="0"/>
        <w:adjustRightInd w:val="0"/>
        <w:ind w:right="144"/>
        <w:jc w:val="both"/>
        <w:rPr>
          <w:b/>
        </w:rPr>
      </w:pPr>
      <w:r w:rsidRPr="003E6795">
        <w:rPr>
          <w:b/>
        </w:rPr>
        <w:t>susţinerea debutului</w:t>
      </w:r>
      <w:r w:rsidRPr="003E6795">
        <w:t xml:space="preserve"> - încurajarea iniţiativelor persoanelor juridice de drept privat, recent autorizate, respectiv înfiinţate, pentru a desfăşura activităţi culturale.</w:t>
      </w:r>
    </w:p>
    <w:p w14:paraId="7466C8B7" w14:textId="77777777" w:rsidR="009A10E5" w:rsidRPr="003E6795" w:rsidRDefault="009A10E5" w:rsidP="005B2EE7">
      <w:pPr>
        <w:pStyle w:val="ListParagraph"/>
        <w:widowControl w:val="0"/>
        <w:shd w:val="clear" w:color="auto" w:fill="FFFFFF"/>
        <w:tabs>
          <w:tab w:val="left" w:pos="720"/>
        </w:tabs>
        <w:autoSpaceDE w:val="0"/>
        <w:autoSpaceDN w:val="0"/>
        <w:adjustRightInd w:val="0"/>
        <w:ind w:right="144"/>
        <w:jc w:val="both"/>
        <w:rPr>
          <w:b/>
        </w:rPr>
      </w:pPr>
    </w:p>
    <w:p w14:paraId="262EF896" w14:textId="77777777" w:rsidR="001B6DC9" w:rsidRPr="003E6795" w:rsidRDefault="000742F7" w:rsidP="00FE0108">
      <w:pPr>
        <w:pStyle w:val="Heading2"/>
        <w:numPr>
          <w:ilvl w:val="0"/>
          <w:numId w:val="0"/>
        </w:numPr>
        <w:rPr>
          <w:rFonts w:cs="Times New Roman"/>
        </w:rPr>
      </w:pPr>
      <w:bookmarkStart w:id="7" w:name="_Toc476310268"/>
      <w:r w:rsidRPr="003E6795">
        <w:rPr>
          <w:rFonts w:cs="Times New Roman"/>
        </w:rPr>
        <w:t xml:space="preserve">1.4. </w:t>
      </w:r>
      <w:r w:rsidR="001B6DC9" w:rsidRPr="003E6795">
        <w:rPr>
          <w:rFonts w:cs="Times New Roman"/>
        </w:rPr>
        <w:t>Obiectivul general</w:t>
      </w:r>
      <w:r w:rsidR="000F42AC">
        <w:rPr>
          <w:rFonts w:cs="Times New Roman"/>
        </w:rPr>
        <w:t xml:space="preserve">, ariile </w:t>
      </w:r>
      <w:r w:rsidR="005A67EF">
        <w:rPr>
          <w:rFonts w:cs="Times New Roman"/>
        </w:rPr>
        <w:t>tematice</w:t>
      </w:r>
      <w:r w:rsidR="001B6DC9" w:rsidRPr="003E6795">
        <w:rPr>
          <w:rFonts w:cs="Times New Roman"/>
        </w:rPr>
        <w:t xml:space="preserve"> şi priorităţile de finanţare</w:t>
      </w:r>
      <w:bookmarkEnd w:id="7"/>
    </w:p>
    <w:p w14:paraId="73035FBE" w14:textId="77777777" w:rsidR="000742F7" w:rsidRDefault="00770831" w:rsidP="00A817B1">
      <w:pPr>
        <w:jc w:val="both"/>
        <w:rPr>
          <w:lang w:val="ro-RO"/>
        </w:rPr>
      </w:pPr>
      <w:r w:rsidRPr="003E6795">
        <w:rPr>
          <w:b/>
        </w:rPr>
        <w:tab/>
      </w:r>
      <w:r w:rsidR="000742F7" w:rsidRPr="003E6795">
        <w:rPr>
          <w:b/>
        </w:rPr>
        <w:t>Obiectivul general</w:t>
      </w:r>
      <w:r w:rsidR="000742F7" w:rsidRPr="003E6795">
        <w:t xml:space="preserve"> al programului este </w:t>
      </w:r>
      <w:r w:rsidR="000742F7" w:rsidRPr="003E6795">
        <w:rPr>
          <w:i/>
          <w:lang w:val="ro-RO"/>
        </w:rPr>
        <w:t>îmbunătăţirea calităţii vieţii locuitorilor judeţului Braşov, prin susţinerea proiectelor şi acţiunilor culturale</w:t>
      </w:r>
      <w:r w:rsidR="000B395B" w:rsidRPr="003E6795">
        <w:rPr>
          <w:i/>
          <w:lang w:val="ro-RO"/>
        </w:rPr>
        <w:t xml:space="preserve"> sustenabile</w:t>
      </w:r>
      <w:r w:rsidR="000742F7" w:rsidRPr="003E6795">
        <w:rPr>
          <w:lang w:val="ro-RO"/>
        </w:rPr>
        <w:t>.</w:t>
      </w:r>
    </w:p>
    <w:p w14:paraId="637CE047" w14:textId="77777777" w:rsidR="00BD17F6" w:rsidRDefault="00BD17F6" w:rsidP="00A817B1">
      <w:pPr>
        <w:jc w:val="both"/>
      </w:pPr>
    </w:p>
    <w:p w14:paraId="48B4DF21" w14:textId="77777777" w:rsidR="005A67EF" w:rsidRPr="00096134" w:rsidRDefault="005A67EF" w:rsidP="007014AC">
      <w:pPr>
        <w:jc w:val="both"/>
        <w:rPr>
          <w:b/>
        </w:rPr>
      </w:pPr>
      <w:r w:rsidRPr="0085219E">
        <w:rPr>
          <w:b/>
          <w:color w:val="FF0000"/>
        </w:rPr>
        <w:tab/>
      </w:r>
      <w:r w:rsidRPr="00096134">
        <w:rPr>
          <w:b/>
        </w:rPr>
        <w:t>Ariile tematice:</w:t>
      </w:r>
    </w:p>
    <w:p w14:paraId="5DE0DEEF" w14:textId="77777777" w:rsidR="007014AC" w:rsidRPr="00096134" w:rsidRDefault="00BD17F6" w:rsidP="00B93716">
      <w:pPr>
        <w:pStyle w:val="ListParagraph"/>
        <w:numPr>
          <w:ilvl w:val="0"/>
          <w:numId w:val="20"/>
        </w:numPr>
        <w:spacing w:after="160" w:line="259" w:lineRule="auto"/>
        <w:jc w:val="both"/>
      </w:pPr>
      <w:r w:rsidRPr="00096134">
        <w:rPr>
          <w:b/>
        </w:rPr>
        <w:t>Arte vizuale:</w:t>
      </w:r>
      <w:r w:rsidRPr="00096134">
        <w:t xml:space="preserve"> pictur</w:t>
      </w:r>
      <w:r w:rsidRPr="00096134">
        <w:rPr>
          <w:lang w:val="ro-RO"/>
        </w:rPr>
        <w:t>ă</w:t>
      </w:r>
      <w:r w:rsidRPr="00096134">
        <w:t>, cultură, grafică, arte decorative, fotografie, video-art, instala</w:t>
      </w:r>
      <w:r w:rsidRPr="00096134">
        <w:rPr>
          <w:lang w:val="ro-RO"/>
        </w:rPr>
        <w:t>ţ</w:t>
      </w:r>
      <w:r w:rsidRPr="00096134">
        <w:t>ii, ceramic, colaj</w:t>
      </w:r>
      <w:r w:rsidR="0077487C" w:rsidRPr="00096134">
        <w:t>, film experimental şi de anima</w:t>
      </w:r>
      <w:r w:rsidR="00960595" w:rsidRPr="00096134">
        <w:t>ţ</w:t>
      </w:r>
      <w:r w:rsidR="0077487C" w:rsidRPr="00096134">
        <w:t xml:space="preserve">ie, </w:t>
      </w:r>
      <w:r w:rsidR="00F26194">
        <w:t>film documentar, de ficțiune etc.</w:t>
      </w:r>
      <w:r w:rsidR="005F1CF4">
        <w:t>,</w:t>
      </w:r>
      <w:r w:rsidR="00F26194">
        <w:t xml:space="preserve"> </w:t>
      </w:r>
      <w:r w:rsidR="0077487C" w:rsidRPr="00096134">
        <w:t>arte textile, t</w:t>
      </w:r>
      <w:r w:rsidR="0079213F" w:rsidRPr="00096134">
        <w:t>e</w:t>
      </w:r>
      <w:r w:rsidR="0077487C" w:rsidRPr="00096134">
        <w:t>hnici mixte, media noi</w:t>
      </w:r>
      <w:r w:rsidR="007014AC" w:rsidRPr="00096134">
        <w:t>, design, proiecte curatoriale;</w:t>
      </w:r>
    </w:p>
    <w:p w14:paraId="16D570E3" w14:textId="77777777" w:rsidR="00960595" w:rsidRPr="00096134" w:rsidRDefault="00960595" w:rsidP="00B93716">
      <w:pPr>
        <w:pStyle w:val="ListParagraph"/>
        <w:numPr>
          <w:ilvl w:val="0"/>
          <w:numId w:val="20"/>
        </w:numPr>
        <w:spacing w:after="160" w:line="259" w:lineRule="auto"/>
        <w:jc w:val="both"/>
      </w:pPr>
      <w:r w:rsidRPr="00096134">
        <w:rPr>
          <w:b/>
        </w:rPr>
        <w:t>Arhitectură;</w:t>
      </w:r>
    </w:p>
    <w:p w14:paraId="155863D3" w14:textId="77777777" w:rsidR="007014AC" w:rsidRPr="00096134" w:rsidRDefault="007014AC" w:rsidP="00B93716">
      <w:pPr>
        <w:pStyle w:val="ListParagraph"/>
        <w:numPr>
          <w:ilvl w:val="0"/>
          <w:numId w:val="20"/>
        </w:numPr>
        <w:spacing w:after="160" w:line="259" w:lineRule="auto"/>
        <w:jc w:val="both"/>
      </w:pPr>
      <w:r w:rsidRPr="00096134">
        <w:rPr>
          <w:b/>
        </w:rPr>
        <w:t>Artele spectacolului</w:t>
      </w:r>
      <w:r w:rsidRPr="00096134">
        <w:t>: teatru, dans, muzică;</w:t>
      </w:r>
    </w:p>
    <w:p w14:paraId="7AFA4155" w14:textId="77777777" w:rsidR="007014AC" w:rsidRPr="00096134" w:rsidRDefault="007014AC" w:rsidP="00B93716">
      <w:pPr>
        <w:pStyle w:val="ListParagraph"/>
        <w:numPr>
          <w:ilvl w:val="0"/>
          <w:numId w:val="20"/>
        </w:numPr>
        <w:spacing w:after="160" w:line="259" w:lineRule="auto"/>
        <w:jc w:val="both"/>
      </w:pPr>
      <w:r w:rsidRPr="00096134">
        <w:rPr>
          <w:b/>
        </w:rPr>
        <w:t>Patrimoniu cultural material</w:t>
      </w:r>
      <w:r w:rsidRPr="00096134">
        <w:t>: activităţi legate de promovarea patrimoniului local, promovarea în context cultural al patrimoniului mobil/imobil, abordări alternative de promovare a patrimoniului material;</w:t>
      </w:r>
    </w:p>
    <w:p w14:paraId="6DA9561C" w14:textId="77777777" w:rsidR="007014AC" w:rsidRPr="00096134" w:rsidRDefault="007014AC" w:rsidP="00B93716">
      <w:pPr>
        <w:pStyle w:val="ListParagraph"/>
        <w:numPr>
          <w:ilvl w:val="0"/>
          <w:numId w:val="20"/>
        </w:numPr>
        <w:spacing w:after="160" w:line="259" w:lineRule="auto"/>
        <w:jc w:val="both"/>
      </w:pPr>
      <w:r w:rsidRPr="00096134">
        <w:rPr>
          <w:b/>
        </w:rPr>
        <w:t>Patrimoniul cultural imaterial</w:t>
      </w:r>
      <w:r w:rsidRPr="00096134">
        <w:t>: activit</w:t>
      </w:r>
      <w:r w:rsidRPr="00096134">
        <w:rPr>
          <w:lang w:val="ro-RO"/>
        </w:rPr>
        <w:t>ăţ</w:t>
      </w:r>
      <w:r w:rsidRPr="00096134">
        <w:t>i de promovare me</w:t>
      </w:r>
      <w:r w:rsidR="007E259B" w:rsidRPr="00096134">
        <w:t>ş</w:t>
      </w:r>
      <w:r w:rsidRPr="00096134">
        <w:t>te</w:t>
      </w:r>
      <w:r w:rsidR="007E259B" w:rsidRPr="00096134">
        <w:t>ş</w:t>
      </w:r>
      <w:r w:rsidRPr="00096134">
        <w:t>uguri tradi</w:t>
      </w:r>
      <w:r w:rsidR="007E259B" w:rsidRPr="00096134">
        <w:t>ţ</w:t>
      </w:r>
      <w:r w:rsidRPr="00096134">
        <w:t>ionale, obiceiuri, folclor, abord</w:t>
      </w:r>
      <w:r w:rsidR="007E259B" w:rsidRPr="00096134">
        <w:t>ă</w:t>
      </w:r>
      <w:r w:rsidRPr="00096134">
        <w:t>ri alternative de promovare a patrimoniului imaterial</w:t>
      </w:r>
      <w:r w:rsidR="007E259B" w:rsidRPr="00096134">
        <w:t>;</w:t>
      </w:r>
    </w:p>
    <w:p w14:paraId="1459504F" w14:textId="77777777" w:rsidR="005A67EF" w:rsidRPr="00096134" w:rsidRDefault="007014AC" w:rsidP="00B93716">
      <w:pPr>
        <w:pStyle w:val="ListParagraph"/>
        <w:numPr>
          <w:ilvl w:val="0"/>
          <w:numId w:val="20"/>
        </w:numPr>
        <w:spacing w:line="259" w:lineRule="auto"/>
        <w:ind w:left="714" w:hanging="357"/>
        <w:jc w:val="both"/>
      </w:pPr>
      <w:r w:rsidRPr="00096134">
        <w:rPr>
          <w:b/>
        </w:rPr>
        <w:t>I</w:t>
      </w:r>
      <w:r w:rsidR="007E259B" w:rsidRPr="00096134">
        <w:rPr>
          <w:b/>
        </w:rPr>
        <w:t>nterven</w:t>
      </w:r>
      <w:r w:rsidR="007E259B" w:rsidRPr="00096134">
        <w:rPr>
          <w:b/>
          <w:lang w:val="ro-RO"/>
        </w:rPr>
        <w:t>ţ</w:t>
      </w:r>
      <w:r w:rsidR="007E259B" w:rsidRPr="00096134">
        <w:rPr>
          <w:b/>
        </w:rPr>
        <w:t>ie culturală</w:t>
      </w:r>
      <w:r w:rsidRPr="00096134">
        <w:rPr>
          <w:b/>
        </w:rPr>
        <w:t>:</w:t>
      </w:r>
      <w:r w:rsidRPr="00096134">
        <w:t xml:space="preserve"> proiecte de a</w:t>
      </w:r>
      <w:r w:rsidR="00AB2471" w:rsidRPr="00096134">
        <w:t>c</w:t>
      </w:r>
      <w:r w:rsidRPr="00096134">
        <w:t>tivare participativ</w:t>
      </w:r>
      <w:r w:rsidR="00AB2471" w:rsidRPr="00096134">
        <w:t>ă</w:t>
      </w:r>
      <w:r w:rsidRPr="00096134">
        <w:t>, interven</w:t>
      </w:r>
      <w:r w:rsidR="008C15AE" w:rsidRPr="00096134">
        <w:t>ţ</w:t>
      </w:r>
      <w:r w:rsidRPr="00096134">
        <w:t xml:space="preserve">ii </w:t>
      </w:r>
      <w:r w:rsidR="008C15AE" w:rsidRPr="00096134">
        <w:t>î</w:t>
      </w:r>
      <w:r w:rsidRPr="00096134">
        <w:t>n spa</w:t>
      </w:r>
      <w:r w:rsidR="008C15AE" w:rsidRPr="00096134">
        <w:t>ţ</w:t>
      </w:r>
      <w:r w:rsidRPr="00096134">
        <w:t>i</w:t>
      </w:r>
      <w:r w:rsidR="008C15AE" w:rsidRPr="00096134">
        <w:t>u</w:t>
      </w:r>
      <w:r w:rsidRPr="00096134">
        <w:t>l public, ini</w:t>
      </w:r>
      <w:r w:rsidR="008C15AE" w:rsidRPr="00096134">
        <w:t>ţ</w:t>
      </w:r>
      <w:r w:rsidRPr="00096134">
        <w:t xml:space="preserve">iative de regenerare </w:t>
      </w:r>
      <w:r w:rsidR="008C15AE" w:rsidRPr="00096134">
        <w:t xml:space="preserve">culturală </w:t>
      </w:r>
      <w:r w:rsidRPr="00096134">
        <w:t>urban</w:t>
      </w:r>
      <w:r w:rsidR="008C15AE" w:rsidRPr="00096134">
        <w:t>ă</w:t>
      </w:r>
      <w:r w:rsidRPr="00096134">
        <w:t>, anima</w:t>
      </w:r>
      <w:r w:rsidR="008C15AE" w:rsidRPr="00096134">
        <w:t>ţ</w:t>
      </w:r>
      <w:r w:rsidRPr="00096134">
        <w:t>ie stradal</w:t>
      </w:r>
      <w:r w:rsidR="008C15AE" w:rsidRPr="00096134">
        <w:t>ă</w:t>
      </w:r>
      <w:r w:rsidRPr="00096134">
        <w:t>, art</w:t>
      </w:r>
      <w:r w:rsidR="008C15AE" w:rsidRPr="00096134">
        <w:t>ă</w:t>
      </w:r>
      <w:r w:rsidRPr="00096134">
        <w:t xml:space="preserve"> comunitar</w:t>
      </w:r>
      <w:r w:rsidR="008C15AE" w:rsidRPr="00096134">
        <w:t>ă,</w:t>
      </w:r>
      <w:r w:rsidRPr="00096134">
        <w:t xml:space="preserve"> etc</w:t>
      </w:r>
      <w:r w:rsidR="0085219E" w:rsidRPr="00096134">
        <w:t>.</w:t>
      </w:r>
    </w:p>
    <w:p w14:paraId="416A9BF9" w14:textId="77777777" w:rsidR="00D4267F" w:rsidRPr="00096134" w:rsidRDefault="00D4267F" w:rsidP="00D4267F">
      <w:pPr>
        <w:pStyle w:val="ListParagraph"/>
        <w:spacing w:line="259" w:lineRule="auto"/>
        <w:ind w:left="714"/>
        <w:jc w:val="both"/>
      </w:pPr>
    </w:p>
    <w:p w14:paraId="31EE7EEB" w14:textId="77777777" w:rsidR="00510338" w:rsidRPr="00096134" w:rsidRDefault="00CD5579" w:rsidP="00D4267F">
      <w:pPr>
        <w:jc w:val="both"/>
        <w:rPr>
          <w:b/>
        </w:rPr>
      </w:pPr>
      <w:r w:rsidRPr="00096134">
        <w:rPr>
          <w:b/>
        </w:rPr>
        <w:tab/>
      </w:r>
      <w:r w:rsidR="00D4267F" w:rsidRPr="00096134">
        <w:rPr>
          <w:b/>
        </w:rPr>
        <w:t>Priorităţi de finanţare</w:t>
      </w:r>
      <w:r w:rsidR="00510338" w:rsidRPr="00096134">
        <w:rPr>
          <w:b/>
        </w:rPr>
        <w:t>:</w:t>
      </w:r>
    </w:p>
    <w:p w14:paraId="2587C095" w14:textId="0007D534" w:rsidR="002509BB" w:rsidRPr="00096134" w:rsidRDefault="005546A8" w:rsidP="00B93716">
      <w:pPr>
        <w:pStyle w:val="ListParagraph"/>
        <w:numPr>
          <w:ilvl w:val="0"/>
          <w:numId w:val="20"/>
        </w:numPr>
        <w:jc w:val="both"/>
      </w:pPr>
      <w:r w:rsidRPr="00096134">
        <w:t>Dezvoltarea creativit</w:t>
      </w:r>
      <w:r w:rsidRPr="00096134">
        <w:rPr>
          <w:lang w:val="ro-RO"/>
        </w:rPr>
        <w:t>ăţ</w:t>
      </w:r>
      <w:r w:rsidRPr="00096134">
        <w:t xml:space="preserve">ii contemporane şi susţinerea </w:t>
      </w:r>
      <w:r w:rsidR="002509BB" w:rsidRPr="00096134">
        <w:t>producţiei creative artistice</w:t>
      </w:r>
      <w:r w:rsidR="00E34AC7" w:rsidRPr="00096134">
        <w:t>;</w:t>
      </w:r>
    </w:p>
    <w:p w14:paraId="63F3EB58" w14:textId="77777777" w:rsidR="002B35AA" w:rsidRPr="00096134" w:rsidRDefault="002509BB" w:rsidP="00B93716">
      <w:pPr>
        <w:pStyle w:val="ListParagraph"/>
        <w:numPr>
          <w:ilvl w:val="0"/>
          <w:numId w:val="20"/>
        </w:numPr>
        <w:jc w:val="both"/>
      </w:pPr>
      <w:r w:rsidRPr="00096134">
        <w:t>De</w:t>
      </w:r>
      <w:r w:rsidR="00380977" w:rsidRPr="00096134">
        <w:t>z</w:t>
      </w:r>
      <w:r w:rsidRPr="00096134">
        <w:t>voltarea ofertei culturale</w:t>
      </w:r>
      <w:r w:rsidR="002B35AA" w:rsidRPr="00096134">
        <w:t>;</w:t>
      </w:r>
    </w:p>
    <w:p w14:paraId="1F98794B" w14:textId="77777777" w:rsidR="002B35AA" w:rsidRPr="00096134" w:rsidRDefault="00094FCC" w:rsidP="00B93716">
      <w:pPr>
        <w:pStyle w:val="ListParagraph"/>
        <w:numPr>
          <w:ilvl w:val="0"/>
          <w:numId w:val="20"/>
        </w:numPr>
        <w:jc w:val="both"/>
      </w:pPr>
      <w:r w:rsidRPr="00096134">
        <w:t>Susţinerea mobilităţii creatorilor şi a produselor culturale</w:t>
      </w:r>
      <w:r w:rsidR="00B27C3B" w:rsidRPr="00096134">
        <w:t xml:space="preserve">, </w:t>
      </w:r>
      <w:r w:rsidR="003A22A2" w:rsidRPr="00096134">
        <w:t>pe plan na</w:t>
      </w:r>
      <w:r w:rsidR="003A22A2" w:rsidRPr="00096134">
        <w:rPr>
          <w:lang w:val="ro-RO"/>
        </w:rPr>
        <w:t>ţ</w:t>
      </w:r>
      <w:r w:rsidR="003A22A2" w:rsidRPr="00096134">
        <w:t>ional şi internaţional</w:t>
      </w:r>
      <w:r w:rsidRPr="00096134">
        <w:t>;</w:t>
      </w:r>
    </w:p>
    <w:p w14:paraId="3772026C" w14:textId="77777777" w:rsidR="00094FCC" w:rsidRPr="00096134" w:rsidRDefault="00094FCC" w:rsidP="00B93716">
      <w:pPr>
        <w:pStyle w:val="ListParagraph"/>
        <w:numPr>
          <w:ilvl w:val="0"/>
          <w:numId w:val="20"/>
        </w:numPr>
        <w:jc w:val="both"/>
      </w:pPr>
      <w:r w:rsidRPr="00096134">
        <w:t>Dez</w:t>
      </w:r>
      <w:r w:rsidR="00D51283" w:rsidRPr="00096134">
        <w:t>v</w:t>
      </w:r>
      <w:r w:rsidRPr="00096134">
        <w:t>oltarea de noi audien</w:t>
      </w:r>
      <w:r w:rsidRPr="00096134">
        <w:rPr>
          <w:lang w:val="ro-RO"/>
        </w:rPr>
        <w:t>ţe;</w:t>
      </w:r>
    </w:p>
    <w:p w14:paraId="2BD3AA59" w14:textId="478ADE18" w:rsidR="002B35AA" w:rsidRPr="00096134" w:rsidRDefault="00094FCC" w:rsidP="00B93716">
      <w:pPr>
        <w:pStyle w:val="ListParagraph"/>
        <w:numPr>
          <w:ilvl w:val="0"/>
          <w:numId w:val="20"/>
        </w:numPr>
        <w:jc w:val="both"/>
      </w:pPr>
      <w:r w:rsidRPr="00096134">
        <w:t>Folosirea noilor tehnologii</w:t>
      </w:r>
      <w:r w:rsidR="00482132" w:rsidRPr="00096134">
        <w:t xml:space="preserve"> </w:t>
      </w:r>
      <w:r w:rsidR="00482132" w:rsidRPr="00096134">
        <w:rPr>
          <w:lang w:val="ro-RO"/>
        </w:rPr>
        <w:t>î</w:t>
      </w:r>
      <w:r w:rsidR="00482132" w:rsidRPr="00096134">
        <w:t>n creaţia artistică şi în promovarea culturii locale</w:t>
      </w:r>
      <w:r w:rsidR="002B35AA" w:rsidRPr="00096134">
        <w:t>;</w:t>
      </w:r>
    </w:p>
    <w:p w14:paraId="723AEC40" w14:textId="77777777" w:rsidR="002B35AA" w:rsidRPr="00096134" w:rsidRDefault="00380977" w:rsidP="00B93716">
      <w:pPr>
        <w:pStyle w:val="ListParagraph"/>
        <w:numPr>
          <w:ilvl w:val="0"/>
          <w:numId w:val="20"/>
        </w:numPr>
        <w:jc w:val="both"/>
        <w:rPr>
          <w:lang w:eastAsia="ro-RO"/>
        </w:rPr>
      </w:pPr>
      <w:r w:rsidRPr="00096134">
        <w:rPr>
          <w:lang w:eastAsia="ro-RO"/>
        </w:rPr>
        <w:t>Educaţia prin cultură</w:t>
      </w:r>
      <w:r w:rsidR="00C05292" w:rsidRPr="00096134">
        <w:rPr>
          <w:lang w:eastAsia="ro-RO"/>
        </w:rPr>
        <w:t>;</w:t>
      </w:r>
    </w:p>
    <w:p w14:paraId="59863DDF" w14:textId="77777777" w:rsidR="00380977" w:rsidRDefault="00380977" w:rsidP="00B93716">
      <w:pPr>
        <w:pStyle w:val="ListParagraph"/>
        <w:numPr>
          <w:ilvl w:val="0"/>
          <w:numId w:val="20"/>
        </w:numPr>
        <w:jc w:val="both"/>
        <w:rPr>
          <w:lang w:eastAsia="ro-RO"/>
        </w:rPr>
      </w:pPr>
      <w:r w:rsidRPr="00096134">
        <w:rPr>
          <w:lang w:eastAsia="ro-RO"/>
        </w:rPr>
        <w:t>Promovarea artei în spaţii alternative;</w:t>
      </w:r>
    </w:p>
    <w:p w14:paraId="0E008023" w14:textId="333B592D" w:rsidR="00A853CD" w:rsidRPr="00096134" w:rsidRDefault="00A853CD" w:rsidP="00B93716">
      <w:pPr>
        <w:pStyle w:val="ListParagraph"/>
        <w:numPr>
          <w:ilvl w:val="0"/>
          <w:numId w:val="20"/>
        </w:numPr>
        <w:jc w:val="both"/>
        <w:rPr>
          <w:lang w:eastAsia="ro-RO"/>
        </w:rPr>
      </w:pPr>
      <w:r>
        <w:rPr>
          <w:lang w:eastAsia="ro-RO"/>
        </w:rPr>
        <w:t>Dezvoltar</w:t>
      </w:r>
      <w:r w:rsidR="00E34AC7">
        <w:rPr>
          <w:lang w:eastAsia="ro-RO"/>
        </w:rPr>
        <w:t>e durabilă prin turism cultural.</w:t>
      </w:r>
    </w:p>
    <w:p w14:paraId="44407650" w14:textId="77777777" w:rsidR="001D471F" w:rsidRDefault="001D471F" w:rsidP="001D471F">
      <w:pPr>
        <w:ind w:left="720"/>
        <w:jc w:val="both"/>
        <w:rPr>
          <w:b/>
        </w:rPr>
      </w:pPr>
    </w:p>
    <w:p w14:paraId="7807AC5B" w14:textId="77777777" w:rsidR="004D25CF" w:rsidRDefault="004D25CF" w:rsidP="001D471F">
      <w:pPr>
        <w:ind w:left="720"/>
        <w:jc w:val="both"/>
        <w:rPr>
          <w:i/>
          <w:color w:val="000000"/>
          <w:spacing w:val="-2"/>
          <w:lang w:val="ro-RO"/>
        </w:rPr>
      </w:pPr>
      <w:r w:rsidRPr="0077672E">
        <w:rPr>
          <w:i/>
          <w:color w:val="000000"/>
          <w:spacing w:val="-2"/>
          <w:lang w:val="ro-RO"/>
        </w:rPr>
        <w:t>Se va bifa o singură arie tematică si minim două priorităţi de finanţare, în funcție de adresabilitate proiectului. Proiectul care nu se adresează niciunei arii tematice şi la mai puţin de două priorităţi de finanţare nu este eligibil pentru finanțare.</w:t>
      </w:r>
    </w:p>
    <w:p w14:paraId="596C2255" w14:textId="77777777" w:rsidR="002D767F" w:rsidRPr="003E6795" w:rsidRDefault="002D767F" w:rsidP="001D471F">
      <w:pPr>
        <w:ind w:left="720"/>
        <w:jc w:val="both"/>
        <w:rPr>
          <w:b/>
        </w:rPr>
      </w:pPr>
      <w:r w:rsidRPr="003E6795">
        <w:rPr>
          <w:b/>
        </w:rPr>
        <w:t xml:space="preserve">Prezentul </w:t>
      </w:r>
      <w:r w:rsidRPr="003E6795">
        <w:rPr>
          <w:b/>
          <w:i/>
        </w:rPr>
        <w:t>Ghid</w:t>
      </w:r>
      <w:r w:rsidR="00B42675" w:rsidRPr="003E6795">
        <w:rPr>
          <w:b/>
          <w:i/>
        </w:rPr>
        <w:t xml:space="preserve"> al solicitantului</w:t>
      </w:r>
      <w:r w:rsidR="001D471F" w:rsidRPr="003E6795">
        <w:rPr>
          <w:b/>
        </w:rPr>
        <w:t xml:space="preserve"> nu se adresează</w:t>
      </w:r>
      <w:r w:rsidRPr="003E6795">
        <w:rPr>
          <w:b/>
        </w:rPr>
        <w:t>:</w:t>
      </w:r>
    </w:p>
    <w:p w14:paraId="246DF9B6" w14:textId="77777777" w:rsidR="002D767F" w:rsidRPr="003E6795" w:rsidRDefault="002D767F" w:rsidP="001D471F">
      <w:pPr>
        <w:ind w:left="720"/>
        <w:jc w:val="both"/>
        <w:rPr>
          <w:b/>
        </w:rPr>
      </w:pPr>
      <w:r w:rsidRPr="003E6795">
        <w:rPr>
          <w:b/>
        </w:rPr>
        <w:t xml:space="preserve">- </w:t>
      </w:r>
      <w:r w:rsidR="00B42675" w:rsidRPr="003E6795">
        <w:rPr>
          <w:b/>
        </w:rPr>
        <w:t>finan</w:t>
      </w:r>
      <w:r w:rsidR="00B42675" w:rsidRPr="003E6795">
        <w:rPr>
          <w:b/>
          <w:lang w:val="ro-RO"/>
        </w:rPr>
        <w:t>ţă</w:t>
      </w:r>
      <w:r w:rsidR="00B42675" w:rsidRPr="003E6795">
        <w:rPr>
          <w:b/>
        </w:rPr>
        <w:t>rii programelor multianuale;</w:t>
      </w:r>
    </w:p>
    <w:p w14:paraId="2A118500" w14:textId="77777777" w:rsidR="001D471F" w:rsidRDefault="002D767F" w:rsidP="001D471F">
      <w:pPr>
        <w:ind w:left="720"/>
        <w:jc w:val="both"/>
        <w:rPr>
          <w:b/>
        </w:rPr>
      </w:pPr>
      <w:r w:rsidRPr="003E6795">
        <w:rPr>
          <w:b/>
        </w:rPr>
        <w:t>-</w:t>
      </w:r>
      <w:r w:rsidR="001D471F" w:rsidRPr="003E6795">
        <w:rPr>
          <w:b/>
        </w:rPr>
        <w:t xml:space="preserve"> promovării și susținerii culturii scrise în condițiile Legii 186/2003</w:t>
      </w:r>
      <w:r w:rsidRPr="003E6795">
        <w:rPr>
          <w:b/>
        </w:rPr>
        <w:t>,</w:t>
      </w:r>
      <w:r w:rsidR="001D471F" w:rsidRPr="003E6795">
        <w:rPr>
          <w:b/>
        </w:rPr>
        <w:t xml:space="preserve"> cu modificările și completările ulterioare.</w:t>
      </w:r>
    </w:p>
    <w:p w14:paraId="7D280838" w14:textId="77777777" w:rsidR="00874A84" w:rsidRDefault="00874A84" w:rsidP="001D471F">
      <w:pPr>
        <w:ind w:left="720"/>
        <w:jc w:val="both"/>
        <w:rPr>
          <w:b/>
        </w:rPr>
      </w:pPr>
    </w:p>
    <w:p w14:paraId="03D04788" w14:textId="77777777" w:rsidR="002228FF" w:rsidRPr="003E6795" w:rsidRDefault="002228FF" w:rsidP="001D471F">
      <w:pPr>
        <w:ind w:left="720"/>
        <w:jc w:val="both"/>
        <w:rPr>
          <w:b/>
        </w:rPr>
      </w:pPr>
    </w:p>
    <w:p w14:paraId="6854D132" w14:textId="77777777" w:rsidR="001F61B8" w:rsidRPr="003E6795" w:rsidRDefault="001F61B8" w:rsidP="004C5756">
      <w:pPr>
        <w:pStyle w:val="Heading1"/>
        <w:numPr>
          <w:ilvl w:val="0"/>
          <w:numId w:val="0"/>
        </w:numPr>
        <w:jc w:val="center"/>
        <w:rPr>
          <w:rFonts w:cs="Times New Roman"/>
        </w:rPr>
      </w:pPr>
      <w:bookmarkStart w:id="8" w:name="_Capitolul_2._Eligibilitatea,"/>
      <w:bookmarkStart w:id="9" w:name="_Toc476310269"/>
      <w:bookmarkEnd w:id="8"/>
      <w:r w:rsidRPr="003E6795">
        <w:rPr>
          <w:rFonts w:cs="Times New Roman"/>
        </w:rPr>
        <w:t xml:space="preserve">Capitolul 2. </w:t>
      </w:r>
      <w:r w:rsidR="006F6EC1" w:rsidRPr="003E6795">
        <w:rPr>
          <w:rFonts w:cs="Times New Roman"/>
        </w:rPr>
        <w:t>Eligibilitate</w:t>
      </w:r>
      <w:r w:rsidR="00444472" w:rsidRPr="003E6795">
        <w:rPr>
          <w:rFonts w:cs="Times New Roman"/>
        </w:rPr>
        <w:t>a</w:t>
      </w:r>
      <w:r w:rsidR="006F6EC1" w:rsidRPr="003E6795">
        <w:rPr>
          <w:rFonts w:cs="Times New Roman"/>
        </w:rPr>
        <w:t>, înregistrare</w:t>
      </w:r>
      <w:r w:rsidR="00444472" w:rsidRPr="003E6795">
        <w:rPr>
          <w:rFonts w:cs="Times New Roman"/>
        </w:rPr>
        <w:t>a</w:t>
      </w:r>
      <w:r w:rsidR="006F6EC1" w:rsidRPr="003E6795">
        <w:rPr>
          <w:rFonts w:cs="Times New Roman"/>
        </w:rPr>
        <w:t>, capacitatea tehnică şi</w:t>
      </w:r>
      <w:r w:rsidR="004C5756" w:rsidRPr="003E6795">
        <w:rPr>
          <w:rFonts w:cs="Times New Roman"/>
        </w:rPr>
        <w:t xml:space="preserve"> </w:t>
      </w:r>
      <w:r w:rsidR="006F6EC1" w:rsidRPr="003E6795">
        <w:rPr>
          <w:rFonts w:cs="Times New Roman"/>
        </w:rPr>
        <w:t>financiară</w:t>
      </w:r>
      <w:r w:rsidR="00444472" w:rsidRPr="003E6795">
        <w:rPr>
          <w:rFonts w:cs="Times New Roman"/>
        </w:rPr>
        <w:t xml:space="preserve"> a solicitantului</w:t>
      </w:r>
      <w:bookmarkEnd w:id="9"/>
    </w:p>
    <w:p w14:paraId="18EA4C20" w14:textId="77777777" w:rsidR="00EE1A99" w:rsidRPr="003E6795" w:rsidRDefault="00EE1A99" w:rsidP="00EE1A99">
      <w:pPr>
        <w:pStyle w:val="Heading2"/>
        <w:numPr>
          <w:ilvl w:val="0"/>
          <w:numId w:val="0"/>
        </w:numPr>
        <w:rPr>
          <w:rFonts w:cs="Times New Roman"/>
        </w:rPr>
      </w:pPr>
      <w:bookmarkStart w:id="10" w:name="_Ref187811217"/>
      <w:bookmarkStart w:id="11" w:name="_Ref188010814"/>
      <w:bookmarkStart w:id="12" w:name="_Ref188010818"/>
      <w:bookmarkStart w:id="13" w:name="_Toc193132098"/>
    </w:p>
    <w:p w14:paraId="6F771CBF" w14:textId="77777777" w:rsidR="00D47838" w:rsidRPr="003E6795" w:rsidRDefault="009E20A9" w:rsidP="00EE1A99">
      <w:pPr>
        <w:pStyle w:val="Heading2"/>
        <w:numPr>
          <w:ilvl w:val="0"/>
          <w:numId w:val="0"/>
        </w:numPr>
        <w:rPr>
          <w:rFonts w:cs="Times New Roman"/>
          <w:sz w:val="22"/>
          <w:szCs w:val="22"/>
        </w:rPr>
      </w:pPr>
      <w:bookmarkStart w:id="14" w:name="_Toc476310270"/>
      <w:r w:rsidRPr="003E6795">
        <w:rPr>
          <w:rFonts w:cs="Times New Roman"/>
        </w:rPr>
        <w:t xml:space="preserve">2.1. </w:t>
      </w:r>
      <w:bookmarkEnd w:id="10"/>
      <w:bookmarkEnd w:id="11"/>
      <w:bookmarkEnd w:id="12"/>
      <w:bookmarkEnd w:id="13"/>
      <w:r w:rsidR="006F6EC1" w:rsidRPr="003E6795">
        <w:rPr>
          <w:rFonts w:cs="Times New Roman"/>
        </w:rPr>
        <w:t>Eligibilitate</w:t>
      </w:r>
      <w:r w:rsidR="0055581C" w:rsidRPr="003E6795">
        <w:rPr>
          <w:rFonts w:cs="Times New Roman"/>
        </w:rPr>
        <w:t>a</w:t>
      </w:r>
      <w:r w:rsidR="006F6EC1" w:rsidRPr="003E6795">
        <w:rPr>
          <w:rFonts w:cs="Times New Roman"/>
        </w:rPr>
        <w:t>, înregistrare</w:t>
      </w:r>
      <w:r w:rsidR="00444472" w:rsidRPr="003E6795">
        <w:rPr>
          <w:rFonts w:cs="Times New Roman"/>
        </w:rPr>
        <w:t>a solicitantului</w:t>
      </w:r>
      <w:bookmarkEnd w:id="14"/>
    </w:p>
    <w:p w14:paraId="4796C346" w14:textId="48B47744" w:rsidR="00283171" w:rsidRPr="003E6795" w:rsidRDefault="0013112E" w:rsidP="00E412C5">
      <w:pPr>
        <w:jc w:val="both"/>
      </w:pPr>
      <w:r w:rsidRPr="003E6795">
        <w:rPr>
          <w:b/>
        </w:rPr>
        <w:tab/>
      </w:r>
      <w:r w:rsidR="009E20A9" w:rsidRPr="003E6795">
        <w:t>Pot solicita finanţare</w:t>
      </w:r>
      <w:r w:rsidR="006B4D2D" w:rsidRPr="003E6795">
        <w:rPr>
          <w:b/>
        </w:rPr>
        <w:t xml:space="preserve"> </w:t>
      </w:r>
      <w:r w:rsidR="006B4D2D" w:rsidRPr="003E6795">
        <w:t>p</w:t>
      </w:r>
      <w:r w:rsidR="009E20A9" w:rsidRPr="003E6795">
        <w:t xml:space="preserve">ersoane juridice de drept </w:t>
      </w:r>
      <w:r w:rsidR="0092119A" w:rsidRPr="003E6795">
        <w:t xml:space="preserve">public sau </w:t>
      </w:r>
      <w:r w:rsidR="009E20A9" w:rsidRPr="003E6795">
        <w:t>privat</w:t>
      </w:r>
      <w:r w:rsidR="00BD1A5D" w:rsidRPr="003E6795">
        <w:t>, fără scop patrimonial</w:t>
      </w:r>
      <w:r w:rsidR="009E20A9" w:rsidRPr="003E6795">
        <w:t xml:space="preserve"> care, potrivit actelor constitutive</w:t>
      </w:r>
      <w:r w:rsidR="009E20A9" w:rsidRPr="003E6795">
        <w:rPr>
          <w:b/>
        </w:rPr>
        <w:t>, desfăşoară activităţi</w:t>
      </w:r>
      <w:r w:rsidR="00A4425B" w:rsidRPr="003E6795">
        <w:rPr>
          <w:b/>
        </w:rPr>
        <w:t xml:space="preserve"> culturale</w:t>
      </w:r>
      <w:r w:rsidR="00E34AC7">
        <w:t>.</w:t>
      </w:r>
    </w:p>
    <w:p w14:paraId="7DCE1FE1" w14:textId="77777777" w:rsidR="00704171" w:rsidRPr="003E6795" w:rsidRDefault="00F646B6" w:rsidP="00E412C5">
      <w:pPr>
        <w:jc w:val="both"/>
        <w:rPr>
          <w:rStyle w:val="tal1"/>
          <w:i/>
          <w:lang w:val="ro-RO"/>
        </w:rPr>
      </w:pPr>
      <w:r w:rsidRPr="003E6795">
        <w:tab/>
      </w:r>
      <w:r w:rsidR="00704171" w:rsidRPr="003E6795">
        <w:rPr>
          <w:rStyle w:val="tal1"/>
          <w:lang w:val="ro-RO"/>
        </w:rPr>
        <w:t>Finanţările nerambursabile nu se acordă pentru activităţi generatoare de profit şi nici pentru activităţi din domeniile reglementate de Legea nr. 182/2002 privind protecţia informaţiilor clasificate, cu modificările ulterioare</w:t>
      </w:r>
      <w:r w:rsidR="005B2407" w:rsidRPr="003E6795">
        <w:rPr>
          <w:rStyle w:val="tal1"/>
          <w:i/>
          <w:lang w:val="ro-RO"/>
        </w:rPr>
        <w:t>.</w:t>
      </w:r>
    </w:p>
    <w:p w14:paraId="67A9F791" w14:textId="77777777" w:rsidR="00A63641" w:rsidRPr="00022C90" w:rsidRDefault="00A63641" w:rsidP="00E412C5">
      <w:pPr>
        <w:jc w:val="both"/>
        <w:rPr>
          <w:rStyle w:val="tal1"/>
          <w:lang w:val="ro-RO"/>
        </w:rPr>
      </w:pPr>
      <w:r w:rsidRPr="003E6795">
        <w:rPr>
          <w:bCs/>
          <w:color w:val="C00000"/>
        </w:rPr>
        <w:tab/>
      </w:r>
      <w:r w:rsidRPr="00022C90">
        <w:rPr>
          <w:bCs/>
        </w:rPr>
        <w:t xml:space="preserve">În cazul în care din activităţile proiectului se obţin venituri, acestea se vor folosi obligatoriu în implementarea proiectului și se vor regăsi în </w:t>
      </w:r>
      <w:r w:rsidR="00962A7B" w:rsidRPr="00022C90">
        <w:rPr>
          <w:bCs/>
        </w:rPr>
        <w:t>cheltuielile și plăţile aferente</w:t>
      </w:r>
      <w:r w:rsidRPr="00022C90">
        <w:rPr>
          <w:bCs/>
        </w:rPr>
        <w:t>.</w:t>
      </w:r>
    </w:p>
    <w:p w14:paraId="4502A3C2" w14:textId="7E580261" w:rsidR="00153FDA" w:rsidRPr="003E6795" w:rsidRDefault="00153FDA" w:rsidP="00E412C5">
      <w:pPr>
        <w:jc w:val="both"/>
        <w:rPr>
          <w:rFonts w:eastAsiaTheme="minorEastAsia"/>
        </w:rPr>
      </w:pPr>
      <w:r w:rsidRPr="003E6795">
        <w:rPr>
          <w:rFonts w:eastAsiaTheme="minorEastAsia"/>
        </w:rPr>
        <w:tab/>
      </w:r>
      <w:r w:rsidR="0073716A" w:rsidRPr="003E6795">
        <w:rPr>
          <w:rFonts w:eastAsiaTheme="minorEastAsia"/>
        </w:rPr>
        <w:t>Persoanele juridice de drept public, finanţate integral sau parţial de la bugetul de stat prin bugetul autorităţilor administraţiei publice centrale sau, după caz, din bugetul local, pot beneficia de finanţare nerambursabilă din partea oricărei autorităţi finanţatoare, cu excepţia cel</w:t>
      </w:r>
      <w:r w:rsidR="00E34AC7">
        <w:rPr>
          <w:rFonts w:eastAsiaTheme="minorEastAsia"/>
        </w:rPr>
        <w:t>or</w:t>
      </w:r>
      <w:r w:rsidR="0073716A" w:rsidRPr="003E6795">
        <w:rPr>
          <w:rFonts w:eastAsiaTheme="minorEastAsia"/>
        </w:rPr>
        <w:t xml:space="preserve"> </w:t>
      </w:r>
      <w:r w:rsidR="00E34AC7">
        <w:rPr>
          <w:rFonts w:eastAsiaTheme="minorEastAsia"/>
        </w:rPr>
        <w:t>din</w:t>
      </w:r>
      <w:r w:rsidR="0073716A" w:rsidRPr="003E6795">
        <w:rPr>
          <w:rFonts w:eastAsiaTheme="minorEastAsia"/>
        </w:rPr>
        <w:t xml:space="preserve"> subordinea </w:t>
      </w:r>
      <w:r w:rsidRPr="003E6795">
        <w:rPr>
          <w:rFonts w:eastAsiaTheme="minorEastAsia"/>
        </w:rPr>
        <w:t>Consiliului Judeţean Braşov.</w:t>
      </w:r>
    </w:p>
    <w:p w14:paraId="7109A8FE" w14:textId="68425E7E" w:rsidR="007457AA" w:rsidRPr="00A87661" w:rsidRDefault="00153FDA" w:rsidP="00A87661">
      <w:pPr>
        <w:jc w:val="both"/>
        <w:rPr>
          <w:rFonts w:eastAsiaTheme="minorEastAsia"/>
        </w:rPr>
      </w:pPr>
      <w:r w:rsidRPr="003E6795">
        <w:rPr>
          <w:rFonts w:eastAsiaTheme="minorEastAsia"/>
        </w:rPr>
        <w:tab/>
      </w:r>
      <w:r w:rsidR="0073716A" w:rsidRPr="003E6795">
        <w:rPr>
          <w:rFonts w:eastAsiaTheme="minorEastAsia"/>
        </w:rPr>
        <w:t>Persoanele juridice de drept public, finanţate integral din venituri proprii, pot beneficia de finanţare nerambursabilă din partea or</w:t>
      </w:r>
      <w:r w:rsidR="00A87661">
        <w:rPr>
          <w:rFonts w:eastAsiaTheme="minorEastAsia"/>
        </w:rPr>
        <w:t>icărei autorităţi finanţatoare.</w:t>
      </w:r>
    </w:p>
    <w:p w14:paraId="1AA501DA" w14:textId="79856FDF" w:rsidR="007457AA" w:rsidRPr="003E6795" w:rsidRDefault="007457AA" w:rsidP="00E412C5">
      <w:pPr>
        <w:shd w:val="clear" w:color="auto" w:fill="FFFFFF"/>
        <w:jc w:val="both"/>
      </w:pPr>
      <w:r w:rsidRPr="003E6795">
        <w:tab/>
        <w:t xml:space="preserve">Producerea și/sau exploatarea unui bun cultural poate fi cofinanțată, în condițiile legii și ale prezentului ghid, de mai multe autorități finanțatoare, </w:t>
      </w:r>
      <w:r w:rsidR="00145168">
        <w:t xml:space="preserve">avându-se </w:t>
      </w:r>
      <w:r w:rsidRPr="003E6795">
        <w:t>î</w:t>
      </w:r>
      <w:r w:rsidRPr="003E6795">
        <w:rPr>
          <w:lang w:val="ro-RO"/>
        </w:rPr>
        <w:t xml:space="preserve">n </w:t>
      </w:r>
      <w:r w:rsidR="00145168">
        <w:rPr>
          <w:lang w:val="ro-RO"/>
        </w:rPr>
        <w:t xml:space="preserve">vedere însă </w:t>
      </w:r>
      <w:r w:rsidRPr="003E6795">
        <w:rPr>
          <w:lang w:val="ro-RO"/>
        </w:rPr>
        <w:t>evit</w:t>
      </w:r>
      <w:r w:rsidR="00145168">
        <w:rPr>
          <w:lang w:val="ro-RO"/>
        </w:rPr>
        <w:t>area</w:t>
      </w:r>
      <w:r w:rsidRPr="003E6795">
        <w:rPr>
          <w:lang w:val="ro-RO"/>
        </w:rPr>
        <w:t xml:space="preserve"> dublei finanțări</w:t>
      </w:r>
      <w:r w:rsidR="00C22BC9">
        <w:rPr>
          <w:lang w:val="ro-RO"/>
        </w:rPr>
        <w:t>. Se vor r</w:t>
      </w:r>
      <w:r w:rsidRPr="003E6795">
        <w:t>especta prevederil</w:t>
      </w:r>
      <w:r w:rsidR="002B4479">
        <w:t>e</w:t>
      </w:r>
      <w:r w:rsidRPr="003E6795">
        <w:t xml:space="preserve"> </w:t>
      </w:r>
      <w:r w:rsidRPr="003E6795">
        <w:rPr>
          <w:b/>
          <w:i/>
        </w:rPr>
        <w:t>subcapitolului 3.</w:t>
      </w:r>
      <w:r w:rsidR="002B4479">
        <w:rPr>
          <w:b/>
          <w:i/>
        </w:rPr>
        <w:t>3</w:t>
      </w:r>
      <w:r w:rsidRPr="003E6795">
        <w:rPr>
          <w:b/>
          <w:i/>
        </w:rPr>
        <w:t xml:space="preserve">. Cheltuielile neeligibile, litera g) </w:t>
      </w:r>
      <w:r w:rsidRPr="003E6795">
        <w:rPr>
          <w:i/>
        </w:rPr>
        <w:t>elemente deja finanţate prin alte proiecte/finanţări.</w:t>
      </w:r>
      <w:r w:rsidRPr="003E6795">
        <w:t xml:space="preserve"> </w:t>
      </w:r>
    </w:p>
    <w:p w14:paraId="4744B920" w14:textId="0F21B407" w:rsidR="00F4264A" w:rsidRPr="003E6795" w:rsidRDefault="00F4264A" w:rsidP="00E412C5">
      <w:pPr>
        <w:shd w:val="clear" w:color="auto" w:fill="FFFFFF"/>
        <w:jc w:val="both"/>
        <w:rPr>
          <w:rStyle w:val="tal1"/>
          <w:b/>
          <w:i/>
          <w:lang w:val="ro-RO"/>
        </w:rPr>
      </w:pPr>
    </w:p>
    <w:p w14:paraId="327ECB8E" w14:textId="77777777" w:rsidR="008F4176" w:rsidRPr="00B557E8" w:rsidRDefault="002D7112" w:rsidP="00687211">
      <w:pPr>
        <w:jc w:val="both"/>
      </w:pPr>
      <w:r w:rsidRPr="003E6795">
        <w:rPr>
          <w:rStyle w:val="tal1"/>
          <w:b/>
          <w:i/>
          <w:lang w:val="ro-RO"/>
        </w:rPr>
        <w:tab/>
      </w:r>
      <w:r w:rsidRPr="00B557E8">
        <w:rPr>
          <w:rStyle w:val="tal1"/>
          <w:b/>
          <w:lang w:val="ro-RO"/>
        </w:rPr>
        <w:t>F</w:t>
      </w:r>
      <w:r w:rsidR="00D911ED" w:rsidRPr="00B557E8">
        <w:rPr>
          <w:rStyle w:val="tal1"/>
          <w:b/>
          <w:lang w:val="ro-RO"/>
        </w:rPr>
        <w:t>i</w:t>
      </w:r>
      <w:r w:rsidRPr="00B557E8">
        <w:rPr>
          <w:rStyle w:val="tal1"/>
          <w:b/>
          <w:lang w:val="ro-RO"/>
        </w:rPr>
        <w:t>na</w:t>
      </w:r>
      <w:r w:rsidR="00D911ED" w:rsidRPr="00B557E8">
        <w:rPr>
          <w:rStyle w:val="tal1"/>
          <w:b/>
          <w:lang w:val="ro-RO"/>
        </w:rPr>
        <w:t>n</w:t>
      </w:r>
      <w:r w:rsidRPr="00B557E8">
        <w:rPr>
          <w:rStyle w:val="tal1"/>
          <w:b/>
          <w:lang w:val="ro-RO"/>
        </w:rPr>
        <w:t xml:space="preserve">ţările nerambursabile se acordă </w:t>
      </w:r>
      <w:r w:rsidR="00D911ED" w:rsidRPr="00B557E8">
        <w:rPr>
          <w:rStyle w:val="tal1"/>
          <w:b/>
          <w:lang w:val="ro-RO"/>
        </w:rPr>
        <w:t xml:space="preserve">numai </w:t>
      </w:r>
      <w:r w:rsidRPr="00B557E8">
        <w:rPr>
          <w:rStyle w:val="tal1"/>
          <w:b/>
          <w:lang w:val="ro-RO"/>
        </w:rPr>
        <w:t>pentru manifestările ce se desfăşoară pe teritoriul judeţului Braşov.</w:t>
      </w:r>
      <w:r w:rsidR="00687211" w:rsidRPr="00B557E8">
        <w:rPr>
          <w:rStyle w:val="tal1"/>
          <w:b/>
          <w:lang w:val="ro-RO"/>
        </w:rPr>
        <w:t xml:space="preserve"> </w:t>
      </w:r>
      <w:r w:rsidRPr="00B557E8">
        <w:rPr>
          <w:rStyle w:val="tal1"/>
          <w:lang w:val="ro-RO"/>
        </w:rPr>
        <w:t>Prin excepţie, se acordă finanţări nerambursabile pentr</w:t>
      </w:r>
      <w:r w:rsidR="006A30D7" w:rsidRPr="00B557E8">
        <w:rPr>
          <w:rStyle w:val="tal1"/>
          <w:lang w:val="ro-RO"/>
        </w:rPr>
        <w:t>u</w:t>
      </w:r>
      <w:r w:rsidR="005F4A5D" w:rsidRPr="00B557E8">
        <w:rPr>
          <w:rStyle w:val="tal1"/>
          <w:lang w:val="ro-RO"/>
        </w:rPr>
        <w:t xml:space="preserve"> proiecte</w:t>
      </w:r>
      <w:r w:rsidR="004D71D0" w:rsidRPr="00B557E8">
        <w:rPr>
          <w:rStyle w:val="tal1"/>
          <w:lang w:val="ro-RO"/>
        </w:rPr>
        <w:t xml:space="preserve">le care promovează </w:t>
      </w:r>
      <w:r w:rsidR="004D71D0" w:rsidRPr="00B557E8">
        <w:t>valorile istorice și culturale ale județului Brașov, prin participarea la evenimente naționale și internaționale şi</w:t>
      </w:r>
      <w:r w:rsidR="004D71D0" w:rsidRPr="00B557E8">
        <w:rPr>
          <w:rStyle w:val="tal1"/>
          <w:lang w:val="ro-RO"/>
        </w:rPr>
        <w:t xml:space="preserve"> </w:t>
      </w:r>
      <w:r w:rsidR="005F4A5D" w:rsidRPr="00B557E8">
        <w:rPr>
          <w:rStyle w:val="tal1"/>
          <w:lang w:val="ro-RO"/>
        </w:rPr>
        <w:t>care se încadrează la</w:t>
      </w:r>
      <w:r w:rsidRPr="00B557E8">
        <w:rPr>
          <w:rStyle w:val="tal1"/>
          <w:lang w:val="ro-RO"/>
        </w:rPr>
        <w:t xml:space="preserve"> </w:t>
      </w:r>
      <w:r w:rsidR="008F4176" w:rsidRPr="00B557E8">
        <w:rPr>
          <w:rStyle w:val="tal1"/>
          <w:lang w:val="ro-RO"/>
        </w:rPr>
        <w:t xml:space="preserve">prioritatea de finanţare definită la </w:t>
      </w:r>
      <w:r w:rsidR="007A07C3" w:rsidRPr="00B557E8">
        <w:t xml:space="preserve">1.4. </w:t>
      </w:r>
      <w:r w:rsidR="00490F1B" w:rsidRPr="00B557E8">
        <w:t>Obiectivul general, ariile tematice şi priorităţile de finanţare</w:t>
      </w:r>
      <w:r w:rsidR="007A07C3" w:rsidRPr="00B557E8">
        <w:t>,</w:t>
      </w:r>
      <w:r w:rsidR="00490F1B" w:rsidRPr="00B557E8">
        <w:t xml:space="preserve"> prioritatea de finanţare</w:t>
      </w:r>
      <w:r w:rsidR="007A07C3" w:rsidRPr="00B557E8">
        <w:t xml:space="preserve"> </w:t>
      </w:r>
      <w:r w:rsidR="00687211" w:rsidRPr="00B557E8">
        <w:rPr>
          <w:b/>
          <w:i/>
        </w:rPr>
        <w:t>Susţinerea mobilităţii creatorilor şi a produselor culturale, pe plan na</w:t>
      </w:r>
      <w:r w:rsidR="00687211" w:rsidRPr="00B557E8">
        <w:rPr>
          <w:b/>
          <w:i/>
          <w:lang w:val="ro-RO"/>
        </w:rPr>
        <w:t>ţ</w:t>
      </w:r>
      <w:r w:rsidR="00687211" w:rsidRPr="00B557E8">
        <w:rPr>
          <w:b/>
          <w:i/>
        </w:rPr>
        <w:t>ional şi internaţional</w:t>
      </w:r>
      <w:r w:rsidR="005F4A5D" w:rsidRPr="00B557E8">
        <w:rPr>
          <w:b/>
          <w:i/>
        </w:rPr>
        <w:t>.</w:t>
      </w:r>
    </w:p>
    <w:p w14:paraId="4553D2A3" w14:textId="77777777" w:rsidR="00C328A3" w:rsidRPr="002B4479" w:rsidRDefault="00C328A3" w:rsidP="00E412C5">
      <w:pPr>
        <w:shd w:val="clear" w:color="auto" w:fill="FFFFFF"/>
        <w:jc w:val="both"/>
        <w:rPr>
          <w:rStyle w:val="tal1"/>
          <w:lang w:val="ro-RO"/>
        </w:rPr>
      </w:pPr>
    </w:p>
    <w:p w14:paraId="3BC49F11" w14:textId="77777777" w:rsidR="00952DB2" w:rsidRPr="003E6795" w:rsidRDefault="00E04280" w:rsidP="00E412C5">
      <w:pPr>
        <w:jc w:val="both"/>
        <w:rPr>
          <w:b/>
        </w:rPr>
      </w:pPr>
      <w:r w:rsidRPr="003E6795">
        <w:rPr>
          <w:rStyle w:val="tal1"/>
        </w:rPr>
        <w:tab/>
      </w:r>
      <w:r w:rsidR="00952DB2" w:rsidRPr="003E6795">
        <w:rPr>
          <w:b/>
        </w:rPr>
        <w:t>Parteneriate şi eligibilitatea partenerilor</w:t>
      </w:r>
    </w:p>
    <w:p w14:paraId="01171F94" w14:textId="31DDA871" w:rsidR="004112E0" w:rsidRPr="003E6795" w:rsidRDefault="00463D55" w:rsidP="00E412C5">
      <w:pPr>
        <w:jc w:val="both"/>
        <w:rPr>
          <w:b/>
          <w:lang w:val="ro-RO"/>
        </w:rPr>
      </w:pPr>
      <w:r w:rsidRPr="003E6795">
        <w:tab/>
      </w:r>
      <w:r w:rsidR="004112E0" w:rsidRPr="003E6795">
        <w:t xml:space="preserve">În cazul depunerii unei oferte </w:t>
      </w:r>
      <w:r w:rsidR="0019609A" w:rsidRPr="003E6795">
        <w:t>culturale în parteneriat</w:t>
      </w:r>
      <w:r w:rsidR="004112E0" w:rsidRPr="003E6795">
        <w:t xml:space="preserve"> s</w:t>
      </w:r>
      <w:r w:rsidR="0019609A" w:rsidRPr="003E6795">
        <w:t>e</w:t>
      </w:r>
      <w:r w:rsidR="004112E0" w:rsidRPr="003E6795">
        <w:t xml:space="preserve"> v</w:t>
      </w:r>
      <w:r w:rsidR="0019609A" w:rsidRPr="003E6795">
        <w:t>a</w:t>
      </w:r>
      <w:r w:rsidR="004112E0" w:rsidRPr="003E6795">
        <w:t xml:space="preserve"> completa </w:t>
      </w:r>
      <w:r w:rsidR="00DB369E" w:rsidRPr="003E6795">
        <w:t xml:space="preserve">şi depune în original </w:t>
      </w:r>
      <w:r w:rsidR="00576FEE" w:rsidRPr="003E6795">
        <w:rPr>
          <w:b/>
          <w:i/>
        </w:rPr>
        <w:t>Anexa 1.</w:t>
      </w:r>
      <w:r w:rsidR="00E06CA9" w:rsidRPr="003E6795">
        <w:rPr>
          <w:b/>
          <w:i/>
        </w:rPr>
        <w:t>4</w:t>
      </w:r>
      <w:r w:rsidR="00576FEE" w:rsidRPr="003E6795">
        <w:rPr>
          <w:b/>
          <w:i/>
        </w:rPr>
        <w:t>. - P</w:t>
      </w:r>
      <w:r w:rsidR="005A15CB" w:rsidRPr="003E6795">
        <w:rPr>
          <w:b/>
          <w:i/>
        </w:rPr>
        <w:t>arteneriat şi participare local</w:t>
      </w:r>
      <w:r w:rsidR="002B4479">
        <w:rPr>
          <w:b/>
          <w:i/>
        </w:rPr>
        <w:t>ă</w:t>
      </w:r>
      <w:r w:rsidR="000C7FC3" w:rsidRPr="003E6795">
        <w:rPr>
          <w:lang w:val="ro-RO"/>
        </w:rPr>
        <w:t>.</w:t>
      </w:r>
    </w:p>
    <w:p w14:paraId="6F23206B" w14:textId="77777777" w:rsidR="0027434C" w:rsidRPr="003E6795" w:rsidRDefault="00DE2C25" w:rsidP="00E412C5">
      <w:pPr>
        <w:jc w:val="both"/>
        <w:rPr>
          <w:b/>
        </w:rPr>
      </w:pPr>
      <w:r w:rsidRPr="003E6795">
        <w:tab/>
      </w:r>
      <w:r w:rsidR="0027434C" w:rsidRPr="003E6795">
        <w:rPr>
          <w:b/>
        </w:rPr>
        <w:t xml:space="preserve">Atenţie: Prin depunerea unei oferte culturale </w:t>
      </w:r>
      <w:r w:rsidR="0027434C" w:rsidRPr="003E6795">
        <w:rPr>
          <w:b/>
          <w:lang w:val="ro-RO"/>
        </w:rPr>
        <w:t>î</w:t>
      </w:r>
      <w:r w:rsidR="0027434C" w:rsidRPr="003E6795">
        <w:rPr>
          <w:b/>
        </w:rPr>
        <w:t xml:space="preserve">n parteneriat, şi implicit completarea şi depunerea </w:t>
      </w:r>
      <w:r w:rsidR="007110BF" w:rsidRPr="003E6795">
        <w:rPr>
          <w:b/>
        </w:rPr>
        <w:t>A</w:t>
      </w:r>
      <w:r w:rsidR="0027434C" w:rsidRPr="003E6795">
        <w:rPr>
          <w:b/>
        </w:rPr>
        <w:t>nexei 1.</w:t>
      </w:r>
      <w:r w:rsidR="002B620D" w:rsidRPr="003E6795">
        <w:rPr>
          <w:b/>
        </w:rPr>
        <w:t>4</w:t>
      </w:r>
      <w:r w:rsidR="0027434C" w:rsidRPr="003E6795">
        <w:rPr>
          <w:b/>
        </w:rPr>
        <w:t xml:space="preserve">., </w:t>
      </w:r>
      <w:r w:rsidR="00A32FB9" w:rsidRPr="003E6795">
        <w:rPr>
          <w:b/>
        </w:rPr>
        <w:t xml:space="preserve">se </w:t>
      </w:r>
      <w:r w:rsidR="003A14FA" w:rsidRPr="003E6795">
        <w:rPr>
          <w:b/>
        </w:rPr>
        <w:t xml:space="preserve">vor </w:t>
      </w:r>
      <w:r w:rsidR="00EB589C" w:rsidRPr="003E6795">
        <w:rPr>
          <w:b/>
        </w:rPr>
        <w:t>delimita în mod clar responsabilităţile şi obligaţiile fiecărui partener.</w:t>
      </w:r>
    </w:p>
    <w:p w14:paraId="5268BABE" w14:textId="03DB96DA" w:rsidR="00095C98" w:rsidRPr="002B4479" w:rsidRDefault="005058C6" w:rsidP="00E412C5">
      <w:pPr>
        <w:jc w:val="both"/>
      </w:pPr>
      <w:r w:rsidRPr="003E6795">
        <w:rPr>
          <w:b/>
        </w:rPr>
        <w:tab/>
      </w:r>
      <w:r w:rsidRPr="003E6795">
        <w:t>Obiectul unui parteneriat este de a implementa împreună proiectul/acţiunea culturală</w:t>
      </w:r>
      <w:r w:rsidR="00AA3549" w:rsidRPr="003E6795">
        <w:t>. Parteneriatul este o relaţie între două sau mai multe organizaţii</w:t>
      </w:r>
      <w:r w:rsidR="00E263AD" w:rsidRPr="003E6795">
        <w:t>, care implică distribuirea responsabilităţilor apărute în timpul dezvoltării proiectului/acţiunii culturale.</w:t>
      </w:r>
      <w:r w:rsidR="00EC1887" w:rsidRPr="003E6795">
        <w:t xml:space="preserve"> A nu se înţelege relaţia de parteneriat </w:t>
      </w:r>
      <w:r w:rsidR="003F35F0">
        <w:t xml:space="preserve">exclusiv </w:t>
      </w:r>
      <w:r w:rsidR="00EC1887" w:rsidRPr="003E6795">
        <w:t xml:space="preserve">în sensul </w:t>
      </w:r>
      <w:r w:rsidR="00956BD8" w:rsidRPr="003E6795">
        <w:t xml:space="preserve">încheierii unor acorduri de punere la dispoziţie a spaţiilor, a resurselor umane voluntare, </w:t>
      </w:r>
      <w:r w:rsidR="00E47AB0" w:rsidRPr="003E6795">
        <w:t>contracte de</w:t>
      </w:r>
      <w:r w:rsidR="00956BD8" w:rsidRPr="003E6795">
        <w:t xml:space="preserve"> sponsorizare,</w:t>
      </w:r>
      <w:r w:rsidR="00E47AB0" w:rsidRPr="003E6795">
        <w:t xml:space="preserve"> etc.</w:t>
      </w:r>
    </w:p>
    <w:p w14:paraId="16D0F26D" w14:textId="3424E07B" w:rsidR="00C54BD1" w:rsidRPr="003E6795" w:rsidRDefault="00C54BD1" w:rsidP="00E412C5">
      <w:pPr>
        <w:pStyle w:val="Style4"/>
        <w:widowControl/>
        <w:spacing w:before="7" w:line="240" w:lineRule="auto"/>
        <w:ind w:firstLine="715"/>
        <w:rPr>
          <w:rFonts w:ascii="Times New Roman" w:hAnsi="Times New Roman"/>
          <w:i/>
          <w:iCs/>
        </w:rPr>
      </w:pPr>
      <w:r w:rsidRPr="003E6795">
        <w:rPr>
          <w:rFonts w:ascii="Times New Roman" w:hAnsi="Times New Roman"/>
        </w:rPr>
        <w:t xml:space="preserve">Organizaţiile solicitante pot acţiona individual sau asociate cu alte organizaţii partenere. Partenerii solicitantului pot fi </w:t>
      </w:r>
      <w:r w:rsidR="00A36B86">
        <w:rPr>
          <w:rFonts w:ascii="Times New Roman" w:hAnsi="Times New Roman"/>
        </w:rPr>
        <w:t xml:space="preserve">orice </w:t>
      </w:r>
      <w:r w:rsidR="00A36B86" w:rsidRPr="00A36B86">
        <w:rPr>
          <w:rFonts w:ascii="Times New Roman" w:hAnsi="Times New Roman"/>
        </w:rPr>
        <w:t>persoane juridice de drept public sau privat, fără scop patrimonial</w:t>
      </w:r>
      <w:r w:rsidRPr="00A36B86">
        <w:rPr>
          <w:rFonts w:ascii="Times New Roman" w:hAnsi="Times New Roman"/>
        </w:rPr>
        <w:t xml:space="preserve"> sau alţi actori ai societăţii civile</w:t>
      </w:r>
      <w:r w:rsidRPr="003E6795">
        <w:rPr>
          <w:rFonts w:ascii="Times New Roman" w:hAnsi="Times New Roman"/>
        </w:rPr>
        <w:t xml:space="preserve">. </w:t>
      </w:r>
      <w:r w:rsidRPr="003E6795">
        <w:rPr>
          <w:rFonts w:ascii="Times New Roman" w:hAnsi="Times New Roman"/>
          <w:b/>
          <w:i/>
          <w:iCs/>
        </w:rPr>
        <w:t xml:space="preserve">Partenerii solicitanţilor trebuie să </w:t>
      </w:r>
      <w:r w:rsidR="00DF02B5" w:rsidRPr="003E6795">
        <w:rPr>
          <w:rFonts w:ascii="Times New Roman" w:hAnsi="Times New Roman"/>
          <w:b/>
          <w:i/>
          <w:iCs/>
        </w:rPr>
        <w:t>îndeplinească</w:t>
      </w:r>
      <w:r w:rsidRPr="003E6795">
        <w:rPr>
          <w:rFonts w:ascii="Times New Roman" w:hAnsi="Times New Roman"/>
          <w:b/>
          <w:i/>
          <w:iCs/>
        </w:rPr>
        <w:t xml:space="preserve"> aceleaş</w:t>
      </w:r>
      <w:r w:rsidR="002B4479">
        <w:rPr>
          <w:rFonts w:ascii="Times New Roman" w:hAnsi="Times New Roman"/>
          <w:b/>
          <w:i/>
          <w:iCs/>
        </w:rPr>
        <w:t>i criterii de eligibilitate ca ș</w:t>
      </w:r>
      <w:r w:rsidRPr="003E6795">
        <w:rPr>
          <w:rFonts w:ascii="Times New Roman" w:hAnsi="Times New Roman"/>
          <w:b/>
          <w:i/>
          <w:iCs/>
        </w:rPr>
        <w:t>i solicitanţii.</w:t>
      </w:r>
      <w:r w:rsidRPr="003E6795">
        <w:rPr>
          <w:rFonts w:ascii="Times New Roman" w:hAnsi="Times New Roman"/>
          <w:i/>
          <w:iCs/>
        </w:rPr>
        <w:t xml:space="preserve"> </w:t>
      </w:r>
      <w:r w:rsidRPr="003E6795">
        <w:rPr>
          <w:rFonts w:ascii="Times New Roman" w:hAnsi="Times New Roman"/>
        </w:rPr>
        <w:t xml:space="preserve">Solicitantul va fi organizaţia conducătoare </w:t>
      </w:r>
      <w:r w:rsidR="002B4479">
        <w:rPr>
          <w:rFonts w:ascii="Times New Roman" w:hAnsi="Times New Roman"/>
          <w:i/>
          <w:iCs/>
        </w:rPr>
        <w:t xml:space="preserve">(„lider") </w:t>
      </w:r>
      <w:r w:rsidRPr="003E6795">
        <w:rPr>
          <w:rFonts w:ascii="Times New Roman" w:hAnsi="Times New Roman"/>
        </w:rPr>
        <w:t>şi</w:t>
      </w:r>
      <w:r w:rsidR="00A65C39" w:rsidRPr="003E6795">
        <w:rPr>
          <w:rFonts w:ascii="Times New Roman" w:hAnsi="Times New Roman"/>
        </w:rPr>
        <w:t>,</w:t>
      </w:r>
      <w:r w:rsidRPr="003E6795">
        <w:rPr>
          <w:rFonts w:ascii="Times New Roman" w:hAnsi="Times New Roman"/>
        </w:rPr>
        <w:t xml:space="preserve"> în cazul selecţiei, va fi partea contractantă </w:t>
      </w:r>
      <w:r w:rsidRPr="003E6795">
        <w:rPr>
          <w:rFonts w:ascii="Times New Roman" w:hAnsi="Times New Roman"/>
          <w:i/>
          <w:iCs/>
        </w:rPr>
        <w:t>(„Beneficiarul").</w:t>
      </w:r>
    </w:p>
    <w:p w14:paraId="68F10C8C" w14:textId="7D3DBF1F" w:rsidR="00A65C39" w:rsidRPr="003E6795" w:rsidRDefault="00095C98" w:rsidP="00E412C5">
      <w:pPr>
        <w:ind w:firstLine="709"/>
        <w:jc w:val="both"/>
      </w:pPr>
      <w:r w:rsidRPr="003E6795">
        <w:rPr>
          <w:lang w:val="ro-RO"/>
        </w:rPr>
        <w:t>Partenerii care nu au o contribuție financiară în proiect nu vor depune documentele referitoare la e</w:t>
      </w:r>
      <w:r w:rsidR="008178A2" w:rsidRPr="003E6795">
        <w:rPr>
          <w:lang w:val="ro-RO"/>
        </w:rPr>
        <w:t>l</w:t>
      </w:r>
      <w:r w:rsidRPr="003E6795">
        <w:rPr>
          <w:lang w:val="ro-RO"/>
        </w:rPr>
        <w:t>igibilitate, înregistrare, capacitatea financiară și tehnică, cu excepția</w:t>
      </w:r>
      <w:r w:rsidR="00A65C39" w:rsidRPr="003E6795">
        <w:t>:</w:t>
      </w:r>
    </w:p>
    <w:p w14:paraId="027B459C" w14:textId="77777777" w:rsidR="00A65C39" w:rsidRPr="003E6795" w:rsidRDefault="00A65C39" w:rsidP="00E412C5">
      <w:pPr>
        <w:ind w:firstLine="709"/>
        <w:jc w:val="both"/>
        <w:rPr>
          <w:lang w:val="ro-RO"/>
        </w:rPr>
      </w:pPr>
      <w:r w:rsidRPr="003E6795">
        <w:rPr>
          <w:lang w:val="ro-RO"/>
        </w:rPr>
        <w:t>-</w:t>
      </w:r>
      <w:r w:rsidR="00095C98" w:rsidRPr="003E6795">
        <w:rPr>
          <w:lang w:val="ro-RO"/>
        </w:rPr>
        <w:t xml:space="preserve"> </w:t>
      </w:r>
      <w:r w:rsidR="00095C98" w:rsidRPr="003E6795">
        <w:rPr>
          <w:i/>
          <w:lang w:val="ro-RO"/>
        </w:rPr>
        <w:t>Declarației de eligibilitate</w:t>
      </w:r>
      <w:r w:rsidR="00733CCB" w:rsidRPr="003E6795">
        <w:rPr>
          <w:i/>
          <w:lang w:val="ro-RO"/>
        </w:rPr>
        <w:t xml:space="preserve"> – Anexa 1.</w:t>
      </w:r>
      <w:r w:rsidR="00E06CA9" w:rsidRPr="003E6795">
        <w:rPr>
          <w:i/>
          <w:lang w:val="ro-RO"/>
        </w:rPr>
        <w:t>5</w:t>
      </w:r>
      <w:r w:rsidR="008178A2" w:rsidRPr="003E6795">
        <w:rPr>
          <w:lang w:val="ro-RO"/>
        </w:rPr>
        <w:t xml:space="preserve">. </w:t>
      </w:r>
    </w:p>
    <w:p w14:paraId="4E2A109E" w14:textId="77777777" w:rsidR="00095C98" w:rsidRPr="003E6795" w:rsidRDefault="00A65C39" w:rsidP="00E412C5">
      <w:pPr>
        <w:ind w:firstLine="709"/>
        <w:jc w:val="both"/>
        <w:rPr>
          <w:lang w:val="ro-RO"/>
        </w:rPr>
      </w:pPr>
      <w:r w:rsidRPr="003E6795">
        <w:rPr>
          <w:lang w:val="ro-RO"/>
        </w:rPr>
        <w:t xml:space="preserve">- </w:t>
      </w:r>
      <w:r w:rsidR="008F5437" w:rsidRPr="003E6795">
        <w:rPr>
          <w:i/>
        </w:rPr>
        <w:t xml:space="preserve">Certificatul de înscriere în Registrul Asociaților și Fundațiilor, însoțit de </w:t>
      </w:r>
      <w:r w:rsidR="002A4238" w:rsidRPr="003E6795">
        <w:rPr>
          <w:i/>
        </w:rPr>
        <w:t xml:space="preserve">extrasul din Registrul </w:t>
      </w:r>
      <w:r w:rsidR="00EA65DA" w:rsidRPr="003E6795">
        <w:rPr>
          <w:i/>
        </w:rPr>
        <w:t>S</w:t>
      </w:r>
      <w:r w:rsidR="002A4238" w:rsidRPr="003E6795">
        <w:rPr>
          <w:i/>
        </w:rPr>
        <w:t xml:space="preserve">pecial </w:t>
      </w:r>
      <w:r w:rsidR="008F5437" w:rsidRPr="003E6795">
        <w:rPr>
          <w:i/>
        </w:rPr>
        <w:t xml:space="preserve">(original sau </w:t>
      </w:r>
      <w:r w:rsidR="008F5437" w:rsidRPr="003E6795">
        <w:rPr>
          <w:rStyle w:val="ln2tlinie"/>
          <w:i/>
        </w:rPr>
        <w:t>copie lizibilă cu mențiunea “Conform cu originalul”)</w:t>
      </w:r>
    </w:p>
    <w:p w14:paraId="3ECC57EA" w14:textId="2384B50F" w:rsidR="007B35C0" w:rsidRPr="000012D3" w:rsidRDefault="007B35C0" w:rsidP="007B35C0">
      <w:pPr>
        <w:keepNext/>
        <w:jc w:val="both"/>
        <w:outlineLvl w:val="4"/>
        <w:rPr>
          <w:bCs/>
        </w:rPr>
      </w:pPr>
      <w:r w:rsidRPr="000012D3">
        <w:rPr>
          <w:bCs/>
        </w:rPr>
        <w:tab/>
      </w:r>
      <w:r w:rsidR="00C600BD" w:rsidRPr="000012D3">
        <w:rPr>
          <w:bCs/>
          <w:lang w:val="ro-RO"/>
        </w:rPr>
        <w:t>Î</w:t>
      </w:r>
      <w:r w:rsidR="00C600BD" w:rsidRPr="000012D3">
        <w:rPr>
          <w:bCs/>
        </w:rPr>
        <w:t>n cazul în care partenerii au o contribuție financiară, p</w:t>
      </w:r>
      <w:r w:rsidRPr="000012D3">
        <w:rPr>
          <w:bCs/>
        </w:rPr>
        <w:t xml:space="preserve">lăţile pentru proiect vor fi făcute de fiecare partener, </w:t>
      </w:r>
      <w:r w:rsidRPr="000012D3">
        <w:rPr>
          <w:bCs/>
          <w:lang w:val="ro-RO"/>
        </w:rPr>
        <w:t>î</w:t>
      </w:r>
      <w:r w:rsidRPr="000012D3">
        <w:rPr>
          <w:bCs/>
        </w:rPr>
        <w:t>n conformitate cu obliga</w:t>
      </w:r>
      <w:r w:rsidRPr="000012D3">
        <w:rPr>
          <w:bCs/>
          <w:lang w:val="ro-RO"/>
        </w:rPr>
        <w:t>ţ</w:t>
      </w:r>
      <w:r w:rsidRPr="000012D3">
        <w:rPr>
          <w:bCs/>
        </w:rPr>
        <w:t>iile asumate prin prezentul acord de parteneriat.</w:t>
      </w:r>
    </w:p>
    <w:p w14:paraId="405586AC" w14:textId="77777777" w:rsidR="007B35C0" w:rsidRPr="000012D3" w:rsidRDefault="007B35C0" w:rsidP="007B35C0">
      <w:pPr>
        <w:keepNext/>
        <w:jc w:val="both"/>
        <w:outlineLvl w:val="4"/>
        <w:rPr>
          <w:bCs/>
        </w:rPr>
      </w:pPr>
      <w:r w:rsidRPr="000012D3">
        <w:rPr>
          <w:bCs/>
        </w:rPr>
        <w:tab/>
        <w:t>Autoritatea finanţatoare va efectua plăţile către partenerul lider, urmând ca acesta să realizeze la rândul său plăţile către partener/parteneri.</w:t>
      </w:r>
    </w:p>
    <w:p w14:paraId="2C1C4615" w14:textId="77777777" w:rsidR="00C54BD1" w:rsidRPr="003E6795" w:rsidRDefault="00C54BD1" w:rsidP="00E412C5">
      <w:pPr>
        <w:jc w:val="both"/>
        <w:rPr>
          <w:b/>
        </w:rPr>
      </w:pPr>
    </w:p>
    <w:p w14:paraId="53B9660D" w14:textId="77777777" w:rsidR="00DB2001" w:rsidRPr="003E6795" w:rsidRDefault="00DB2001" w:rsidP="00E412C5">
      <w:pPr>
        <w:jc w:val="both"/>
        <w:rPr>
          <w:b/>
          <w:lang w:val="ro-RO"/>
        </w:rPr>
      </w:pPr>
      <w:r w:rsidRPr="003E6795">
        <w:rPr>
          <w:b/>
          <w:lang w:val="ro-RO"/>
        </w:rPr>
        <w:tab/>
        <w:t xml:space="preserve">Este obligatoriu </w:t>
      </w:r>
      <w:r w:rsidRPr="003E6795">
        <w:rPr>
          <w:b/>
        </w:rPr>
        <w:t xml:space="preserve">ca toate secțiunile cuprinse în </w:t>
      </w:r>
      <w:r w:rsidR="00393D80" w:rsidRPr="003E6795">
        <w:rPr>
          <w:b/>
        </w:rPr>
        <w:t>A</w:t>
      </w:r>
      <w:r w:rsidRPr="003E6795">
        <w:rPr>
          <w:b/>
        </w:rPr>
        <w:t xml:space="preserve">nexa </w:t>
      </w:r>
      <w:r w:rsidRPr="003E6795">
        <w:rPr>
          <w:b/>
          <w:lang w:val="ro-RO"/>
        </w:rPr>
        <w:t>1.</w:t>
      </w:r>
      <w:r w:rsidR="00A65C39" w:rsidRPr="003E6795">
        <w:rPr>
          <w:b/>
          <w:lang w:val="ro-RO"/>
        </w:rPr>
        <w:t>4</w:t>
      </w:r>
      <w:r w:rsidRPr="003E6795">
        <w:rPr>
          <w:b/>
          <w:lang w:val="ro-RO"/>
        </w:rPr>
        <w:t>. să fie completate cu informaţii.</w:t>
      </w:r>
      <w:r w:rsidRPr="003E6795">
        <w:rPr>
          <w:b/>
        </w:rPr>
        <w:t xml:space="preserve"> </w:t>
      </w:r>
      <w:r w:rsidRPr="003E6795">
        <w:rPr>
          <w:b/>
          <w:lang w:val="ro-RO"/>
        </w:rPr>
        <w:t>Omiterea completării informaţiilor solicitate duce automat la descalificarea solicitantului.</w:t>
      </w:r>
    </w:p>
    <w:p w14:paraId="0A8CD313" w14:textId="77777777" w:rsidR="00EB589C" w:rsidRPr="003E6795" w:rsidRDefault="00EB589C" w:rsidP="00E412C5">
      <w:pPr>
        <w:jc w:val="both"/>
        <w:rPr>
          <w:strike/>
        </w:rPr>
      </w:pPr>
    </w:p>
    <w:p w14:paraId="578A24EA" w14:textId="77777777" w:rsidR="00727631" w:rsidRPr="003E6795" w:rsidRDefault="00273F2E" w:rsidP="00E412C5">
      <w:pPr>
        <w:jc w:val="both"/>
        <w:rPr>
          <w:b/>
        </w:rPr>
      </w:pPr>
      <w:r w:rsidRPr="003E6795">
        <w:rPr>
          <w:b/>
        </w:rPr>
        <w:tab/>
      </w:r>
      <w:r w:rsidR="00727631" w:rsidRPr="003E6795">
        <w:rPr>
          <w:b/>
        </w:rPr>
        <w:t xml:space="preserve">Pentru a fi eligibili la o finanţare nerambursabilă solicitanţii trebuie </w:t>
      </w:r>
      <w:r w:rsidR="002A61D5" w:rsidRPr="003E6795">
        <w:rPr>
          <w:b/>
        </w:rPr>
        <w:t>să îndeplinească cumulativ</w:t>
      </w:r>
      <w:r w:rsidR="00727631" w:rsidRPr="003E6795">
        <w:rPr>
          <w:b/>
        </w:rPr>
        <w:t xml:space="preserve"> condiţii</w:t>
      </w:r>
      <w:r w:rsidR="005A1070" w:rsidRPr="003E6795">
        <w:rPr>
          <w:b/>
        </w:rPr>
        <w:t xml:space="preserve">le prevăzute în </w:t>
      </w:r>
      <w:r w:rsidR="005A1070" w:rsidRPr="003E6795">
        <w:rPr>
          <w:b/>
          <w:i/>
        </w:rPr>
        <w:t xml:space="preserve">Declarația de eligibilitate – Anexa </w:t>
      </w:r>
      <w:r w:rsidR="00733CCB" w:rsidRPr="003E6795">
        <w:rPr>
          <w:b/>
          <w:i/>
        </w:rPr>
        <w:t>1.</w:t>
      </w:r>
      <w:r w:rsidR="00E06CA9" w:rsidRPr="003E6795">
        <w:rPr>
          <w:b/>
          <w:i/>
        </w:rPr>
        <w:t>5</w:t>
      </w:r>
      <w:r w:rsidR="005A1070" w:rsidRPr="003E6795">
        <w:rPr>
          <w:b/>
          <w:i/>
        </w:rPr>
        <w:t>.</w:t>
      </w:r>
    </w:p>
    <w:p w14:paraId="69B71ADE" w14:textId="77777777" w:rsidR="00B0045B" w:rsidRDefault="005D0598" w:rsidP="00F40035">
      <w:pPr>
        <w:jc w:val="both"/>
      </w:pPr>
      <w:r w:rsidRPr="003E6795">
        <w:tab/>
      </w:r>
    </w:p>
    <w:p w14:paraId="308EAC23" w14:textId="77777777" w:rsidR="00F40035" w:rsidRPr="00F40035" w:rsidRDefault="00B0045B" w:rsidP="00B0045B">
      <w:pPr>
        <w:ind w:firstLine="709"/>
        <w:jc w:val="both"/>
      </w:pPr>
      <w:r w:rsidRPr="00B0045B">
        <w:t xml:space="preserve">Este exclus dintr-o procedură pentru atribuirea contractului de finanţare nerambursabilă (procesul de evaluare fiind inclus) aplicantul </w:t>
      </w:r>
      <w:r w:rsidR="0060174D" w:rsidRPr="00B0045B">
        <w:t xml:space="preserve">care </w:t>
      </w:r>
      <w:r w:rsidRPr="00B0045B">
        <w:t>a</w:t>
      </w:r>
      <w:r w:rsidR="00F40035" w:rsidRPr="00B0045B">
        <w:t xml:space="preserve"> comis o gravă greşeală în materie profesională sau nu şi-a îndeplinit obligaţiile asumate printr-un alt contract de finanţare nerambursabilă, </w:t>
      </w:r>
      <w:r w:rsidR="005F1421" w:rsidRPr="00B0045B">
        <w:t xml:space="preserve">până la data depunerii cererii de finanțare, </w:t>
      </w:r>
      <w:r w:rsidR="00F40035" w:rsidRPr="00B0045B">
        <w:t>în măsura în care autoritatea finanţatoare poate aduce ca dovadă mijloace probante în acest sens.</w:t>
      </w:r>
    </w:p>
    <w:p w14:paraId="6C6E8D5C" w14:textId="77777777" w:rsidR="0060174D" w:rsidRPr="003E6795" w:rsidRDefault="0060174D" w:rsidP="00E412C5">
      <w:pPr>
        <w:jc w:val="both"/>
      </w:pPr>
    </w:p>
    <w:p w14:paraId="6831E9AC" w14:textId="77777777" w:rsidR="0071409A" w:rsidRPr="003E6795" w:rsidRDefault="0071409A" w:rsidP="00E412C5">
      <w:pPr>
        <w:jc w:val="both"/>
      </w:pPr>
      <w:r w:rsidRPr="003E6795">
        <w:tab/>
      </w:r>
      <w:r w:rsidRPr="003E6795">
        <w:rPr>
          <w:lang w:val="ro-RO"/>
        </w:rPr>
        <w:t>Î</w:t>
      </w:r>
      <w:r w:rsidRPr="003E6795">
        <w:t xml:space="preserve">n scopul demonstrării </w:t>
      </w:r>
      <w:r w:rsidR="00651489" w:rsidRPr="003E6795">
        <w:t>eligibilității</w:t>
      </w:r>
      <w:r w:rsidR="00633835">
        <w:t>,</w:t>
      </w:r>
      <w:r w:rsidR="00651489" w:rsidRPr="003E6795">
        <w:t xml:space="preserve"> </w:t>
      </w:r>
      <w:r w:rsidR="007C0553" w:rsidRPr="003E6795">
        <w:t>solic</w:t>
      </w:r>
      <w:r w:rsidR="00F40315" w:rsidRPr="003E6795">
        <w:t>i</w:t>
      </w:r>
      <w:r w:rsidR="007C0553" w:rsidRPr="003E6795">
        <w:t>tanţii vor prezenta urm</w:t>
      </w:r>
      <w:r w:rsidR="00E36075" w:rsidRPr="003E6795">
        <w:rPr>
          <w:lang w:val="ro-RO"/>
        </w:rPr>
        <w:t>ă</w:t>
      </w:r>
      <w:r w:rsidR="007C0553" w:rsidRPr="003E6795">
        <w:t>toarele documente:</w:t>
      </w:r>
    </w:p>
    <w:p w14:paraId="5DDE5103" w14:textId="77777777" w:rsidR="00EF5486" w:rsidRPr="003E6795" w:rsidRDefault="00C97C49" w:rsidP="00B93716">
      <w:pPr>
        <w:pStyle w:val="ListParagraph"/>
        <w:numPr>
          <w:ilvl w:val="0"/>
          <w:numId w:val="12"/>
        </w:numPr>
        <w:jc w:val="both"/>
        <w:rPr>
          <w:rStyle w:val="ln2tlitera"/>
        </w:rPr>
      </w:pPr>
      <w:r w:rsidRPr="003E6795">
        <w:rPr>
          <w:b/>
        </w:rPr>
        <w:t xml:space="preserve">Anexa </w:t>
      </w:r>
      <w:r w:rsidR="00733CCB" w:rsidRPr="003E6795">
        <w:rPr>
          <w:b/>
        </w:rPr>
        <w:t>1.</w:t>
      </w:r>
      <w:r w:rsidR="00E06CA9" w:rsidRPr="003E6795">
        <w:rPr>
          <w:b/>
        </w:rPr>
        <w:t>5</w:t>
      </w:r>
      <w:r w:rsidR="00733CCB" w:rsidRPr="003E6795">
        <w:rPr>
          <w:b/>
        </w:rPr>
        <w:t>.</w:t>
      </w:r>
      <w:r w:rsidRPr="003E6795">
        <w:t xml:space="preserve"> Declarația </w:t>
      </w:r>
      <w:r w:rsidR="00E352FA" w:rsidRPr="003E6795">
        <w:t>de eligibilitate</w:t>
      </w:r>
      <w:r w:rsidRPr="003E6795">
        <w:t xml:space="preserve"> (original</w:t>
      </w:r>
      <w:r w:rsidR="005B2EE7" w:rsidRPr="003E6795">
        <w:rPr>
          <w:rStyle w:val="ln2tlitera"/>
          <w:b/>
          <w:bCs/>
        </w:rPr>
        <w:t>);</w:t>
      </w:r>
    </w:p>
    <w:p w14:paraId="34D6BEA6" w14:textId="37A08126" w:rsidR="00F6321E" w:rsidRPr="00D74EBB" w:rsidRDefault="00F6321E" w:rsidP="00B93716">
      <w:pPr>
        <w:pStyle w:val="ListParagraph"/>
        <w:numPr>
          <w:ilvl w:val="0"/>
          <w:numId w:val="12"/>
        </w:numPr>
        <w:jc w:val="both"/>
      </w:pPr>
      <w:r w:rsidRPr="003E6795">
        <w:rPr>
          <w:b/>
        </w:rPr>
        <w:t>C</w:t>
      </w:r>
      <w:r w:rsidR="00EF5486" w:rsidRPr="003E6795">
        <w:rPr>
          <w:b/>
        </w:rPr>
        <w:t xml:space="preserve">ertificatul de înscriere </w:t>
      </w:r>
      <w:r w:rsidRPr="003E6795">
        <w:rPr>
          <w:b/>
        </w:rPr>
        <w:t xml:space="preserve">în Registrul Asociaților și Fundațiilor </w:t>
      </w:r>
      <w:r w:rsidR="00055541" w:rsidRPr="003E6795">
        <w:rPr>
          <w:b/>
        </w:rPr>
        <w:t>însoțit de</w:t>
      </w:r>
      <w:r w:rsidR="00055541" w:rsidRPr="003E6795">
        <w:rPr>
          <w:b/>
          <w:i/>
        </w:rPr>
        <w:t xml:space="preserve"> </w:t>
      </w:r>
      <w:r w:rsidR="00844DEE" w:rsidRPr="003E6795">
        <w:rPr>
          <w:b/>
          <w:i/>
        </w:rPr>
        <w:t>E</w:t>
      </w:r>
      <w:r w:rsidR="00055541" w:rsidRPr="003E6795">
        <w:rPr>
          <w:b/>
          <w:i/>
        </w:rPr>
        <w:t>xtrasul din Registrul Special</w:t>
      </w:r>
      <w:r w:rsidRPr="003E6795">
        <w:rPr>
          <w:b/>
          <w:i/>
        </w:rPr>
        <w:t xml:space="preserve"> </w:t>
      </w:r>
      <w:r w:rsidR="00B055AC" w:rsidRPr="003E6795">
        <w:rPr>
          <w:rStyle w:val="ln2tlinie"/>
        </w:rPr>
        <w:t>(original, copie legalizată sau copie lizibilă cu mențiunea “Conform cu originalul”)</w:t>
      </w:r>
      <w:r w:rsidRPr="003E6795">
        <w:t xml:space="preserve"> </w:t>
      </w:r>
      <w:r w:rsidR="00706A03" w:rsidRPr="003E6795">
        <w:t>din care s</w:t>
      </w:r>
      <w:r w:rsidR="00706A03" w:rsidRPr="003E6795">
        <w:rPr>
          <w:lang w:val="ro-RO"/>
        </w:rPr>
        <w:t>ă</w:t>
      </w:r>
      <w:r w:rsidR="00706A03" w:rsidRPr="003E6795">
        <w:t xml:space="preserve"> reiasă:</w:t>
      </w:r>
      <w:r w:rsidR="00DC1FFA" w:rsidRPr="003E6795">
        <w:t xml:space="preserve"> </w:t>
      </w:r>
      <w:r w:rsidR="00706A03" w:rsidRPr="003E6795">
        <w:t xml:space="preserve">denumirea organizației, data înființării, nr.-ul de ordine/poziția din Registrul Național ONG, sediul actual, </w:t>
      </w:r>
      <w:r w:rsidR="008D5534" w:rsidRPr="003E6795">
        <w:t>durata de func</w:t>
      </w:r>
      <w:r w:rsidR="008D5534" w:rsidRPr="003E6795">
        <w:rPr>
          <w:lang w:val="ro-RO"/>
        </w:rPr>
        <w:t>ţ</w:t>
      </w:r>
      <w:r w:rsidR="008D5534" w:rsidRPr="003E6795">
        <w:t xml:space="preserve">ionare, </w:t>
      </w:r>
      <w:r w:rsidR="0000134C" w:rsidRPr="003E6795">
        <w:t>asociaţii, scopul,</w:t>
      </w:r>
      <w:r w:rsidR="00E60796">
        <w:t xml:space="preserve"> ultimele</w:t>
      </w:r>
      <w:r w:rsidR="0000134C" w:rsidRPr="003E6795">
        <w:t xml:space="preserve"> modificări ale actului constitutiv şi/sau statutului</w:t>
      </w:r>
      <w:r w:rsidR="00BE65C6" w:rsidRPr="003E6795">
        <w:t>, menţiuni privind reorganizarea/dizolvarea/lichidare</w:t>
      </w:r>
      <w:r w:rsidR="000E0F41">
        <w:t>a</w:t>
      </w:r>
      <w:r w:rsidR="00BE65C6" w:rsidRPr="003E6795">
        <w:t>, obiective</w:t>
      </w:r>
      <w:r w:rsidR="00706A03" w:rsidRPr="003E6795">
        <w:t xml:space="preserve">, conducerea la data </w:t>
      </w:r>
      <w:r w:rsidR="009D3FF5">
        <w:t>depune</w:t>
      </w:r>
      <w:r w:rsidR="00706A03" w:rsidRPr="003E6795">
        <w:t xml:space="preserve">rii </w:t>
      </w:r>
      <w:r w:rsidR="009D3FF5">
        <w:t>cererii de finanțare</w:t>
      </w:r>
      <w:r w:rsidR="00706A03" w:rsidRPr="003E6795">
        <w:t xml:space="preserve"> (persoanele care sunt alese de adunarea generală în organismul de conducere)</w:t>
      </w:r>
      <w:r w:rsidR="00515EFE">
        <w:t xml:space="preserve"> - </w:t>
      </w:r>
      <w:r w:rsidR="00515EFE" w:rsidRPr="000E0F41">
        <w:rPr>
          <w:b/>
          <w:lang w:val="ro-RO"/>
        </w:rPr>
        <w:t>î</w:t>
      </w:r>
      <w:r w:rsidR="00515EFE" w:rsidRPr="000E0F41">
        <w:rPr>
          <w:b/>
        </w:rPr>
        <w:t>n cazul solicitanţilor de drept privat</w:t>
      </w:r>
      <w:r w:rsidRPr="00D74EBB">
        <w:t>;</w:t>
      </w:r>
    </w:p>
    <w:p w14:paraId="2D5CC8FD" w14:textId="2387553D" w:rsidR="00C1583A" w:rsidRPr="00D74EBB" w:rsidRDefault="00662D0A" w:rsidP="00B93716">
      <w:pPr>
        <w:pStyle w:val="ListParagraph"/>
        <w:numPr>
          <w:ilvl w:val="0"/>
          <w:numId w:val="12"/>
        </w:numPr>
        <w:jc w:val="both"/>
      </w:pPr>
      <w:r w:rsidRPr="00D74EBB">
        <w:t>D</w:t>
      </w:r>
      <w:r w:rsidR="00CB473C" w:rsidRPr="00D74EBB">
        <w:t>ocument</w:t>
      </w:r>
      <w:r w:rsidRPr="00D74EBB">
        <w:t>e</w:t>
      </w:r>
      <w:r w:rsidR="00CB473C" w:rsidRPr="00D74EBB">
        <w:t xml:space="preserve"> edificato</w:t>
      </w:r>
      <w:r w:rsidR="00515EFE" w:rsidRPr="00D74EBB">
        <w:t>a</w:t>
      </w:r>
      <w:r w:rsidR="00CB473C" w:rsidRPr="00D74EBB">
        <w:t>r</w:t>
      </w:r>
      <w:r w:rsidR="00515EFE" w:rsidRPr="00D74EBB">
        <w:t>e</w:t>
      </w:r>
      <w:r w:rsidR="00CB473C" w:rsidRPr="00D74EBB">
        <w:t xml:space="preserve"> din care să rezulte forma de organizare</w:t>
      </w:r>
      <w:r w:rsidR="00EC64B9" w:rsidRPr="00D74EBB">
        <w:t xml:space="preserve"> şi </w:t>
      </w:r>
      <w:r w:rsidRPr="00D74EBB">
        <w:t>dovada faptului că desfăşoară activităţi culturale</w:t>
      </w:r>
      <w:r w:rsidR="00515EFE" w:rsidRPr="00D74EBB">
        <w:t xml:space="preserve"> - </w:t>
      </w:r>
      <w:r w:rsidR="00515EFE" w:rsidRPr="000E0F41">
        <w:rPr>
          <w:b/>
          <w:lang w:val="ro-RO"/>
        </w:rPr>
        <w:t>î</w:t>
      </w:r>
      <w:r w:rsidR="00515EFE" w:rsidRPr="000E0F41">
        <w:rPr>
          <w:b/>
        </w:rPr>
        <w:t>n cazul solicitanţilor de drept public</w:t>
      </w:r>
      <w:r w:rsidRPr="00D74EBB">
        <w:t>;</w:t>
      </w:r>
    </w:p>
    <w:p w14:paraId="5B974DDA" w14:textId="77777777" w:rsidR="00636355" w:rsidRPr="003E6795" w:rsidRDefault="00F6321E" w:rsidP="00B93716">
      <w:pPr>
        <w:pStyle w:val="ListParagraph"/>
        <w:numPr>
          <w:ilvl w:val="0"/>
          <w:numId w:val="12"/>
        </w:numPr>
        <w:jc w:val="both"/>
        <w:rPr>
          <w:rStyle w:val="ln2tlinie"/>
        </w:rPr>
      </w:pPr>
      <w:r w:rsidRPr="003E6795">
        <w:rPr>
          <w:b/>
        </w:rPr>
        <w:t>C</w:t>
      </w:r>
      <w:r w:rsidR="00EF5486" w:rsidRPr="003E6795">
        <w:rPr>
          <w:b/>
        </w:rPr>
        <w:t>ertificat de înregistrare fiscală</w:t>
      </w:r>
      <w:r w:rsidR="00EF5486" w:rsidRPr="003E6795">
        <w:t xml:space="preserve"> </w:t>
      </w:r>
      <w:r w:rsidR="00B055AC" w:rsidRPr="003E6795">
        <w:rPr>
          <w:rStyle w:val="ln2tlinie"/>
        </w:rPr>
        <w:t>(original, copie legalizată sau copie lizibilă cu mențiunea “Conform cu originalul”)</w:t>
      </w:r>
      <w:r w:rsidR="00D308C7" w:rsidRPr="003E6795">
        <w:t>;</w:t>
      </w:r>
    </w:p>
    <w:p w14:paraId="56928A06" w14:textId="77777777" w:rsidR="006C62D1" w:rsidRPr="003E6795" w:rsidRDefault="00636355" w:rsidP="00B93716">
      <w:pPr>
        <w:pStyle w:val="ListParagraph"/>
        <w:numPr>
          <w:ilvl w:val="0"/>
          <w:numId w:val="12"/>
        </w:numPr>
        <w:jc w:val="both"/>
        <w:rPr>
          <w:rStyle w:val="ln2tlinie"/>
        </w:rPr>
      </w:pPr>
      <w:r w:rsidRPr="003E6795">
        <w:rPr>
          <w:rStyle w:val="ln2tlinie"/>
          <w:b/>
        </w:rPr>
        <w:t>Certificat fiscal privind datoriile la bugetul consolidat</w:t>
      </w:r>
      <w:r w:rsidRPr="003E6795">
        <w:rPr>
          <w:rStyle w:val="ln2tlinie"/>
        </w:rPr>
        <w:t xml:space="preserve"> </w:t>
      </w:r>
      <w:r w:rsidRPr="003E6795">
        <w:rPr>
          <w:rStyle w:val="ln2tlinie"/>
          <w:b/>
        </w:rPr>
        <w:t>general</w:t>
      </w:r>
      <w:r w:rsidRPr="003E6795">
        <w:rPr>
          <w:rStyle w:val="ln2tlinie"/>
        </w:rPr>
        <w:t xml:space="preserve"> din care să reiasă că solicitantul nu are datorii (original, copie legalizată sau copie lizibilă cu mențiunea “Conform cu originalul”)</w:t>
      </w:r>
      <w:r w:rsidR="00D308C7" w:rsidRPr="003E6795">
        <w:rPr>
          <w:rStyle w:val="ln2tlinie"/>
        </w:rPr>
        <w:t xml:space="preserve"> - </w:t>
      </w:r>
      <w:r w:rsidR="00D308C7" w:rsidRPr="003E6795">
        <w:rPr>
          <w:rStyle w:val="ln2tlinie"/>
          <w:lang w:val="ro-RO"/>
        </w:rPr>
        <w:t>î</w:t>
      </w:r>
      <w:r w:rsidR="00D308C7" w:rsidRPr="003E6795">
        <w:rPr>
          <w:rStyle w:val="ln2tlinie"/>
        </w:rPr>
        <w:t>n termen de valabilitate la data depunerii;</w:t>
      </w:r>
    </w:p>
    <w:p w14:paraId="4EC5DC40" w14:textId="77777777" w:rsidR="006C62D1" w:rsidRPr="003E6795" w:rsidRDefault="00636355" w:rsidP="00B93716">
      <w:pPr>
        <w:pStyle w:val="ListParagraph"/>
        <w:numPr>
          <w:ilvl w:val="0"/>
          <w:numId w:val="12"/>
        </w:numPr>
        <w:jc w:val="both"/>
        <w:rPr>
          <w:rStyle w:val="ln2tlinie"/>
        </w:rPr>
      </w:pPr>
      <w:r w:rsidRPr="003E6795">
        <w:rPr>
          <w:rStyle w:val="ln2tlinie"/>
          <w:b/>
        </w:rPr>
        <w:t>Certificat fiscal privind taxele și impozitele locale</w:t>
      </w:r>
      <w:r w:rsidRPr="003E6795">
        <w:rPr>
          <w:rStyle w:val="ln2tlinie"/>
        </w:rPr>
        <w:t xml:space="preserve"> (datorii la bugetele locale) din care să reiasă că solicitantul nu are datorii scadente (original, copie legalizată sau copie lizibilă cu mențiunea “Conform cu originalul”)</w:t>
      </w:r>
      <w:r w:rsidR="00D308C7" w:rsidRPr="003E6795">
        <w:rPr>
          <w:rStyle w:val="ln2tlinie"/>
        </w:rPr>
        <w:t xml:space="preserve"> - </w:t>
      </w:r>
      <w:r w:rsidR="00D308C7" w:rsidRPr="003E6795">
        <w:rPr>
          <w:rStyle w:val="ln2tlinie"/>
          <w:lang w:val="ro-RO"/>
        </w:rPr>
        <w:t>î</w:t>
      </w:r>
      <w:r w:rsidR="00D308C7" w:rsidRPr="003E6795">
        <w:rPr>
          <w:rStyle w:val="ln2tlinie"/>
        </w:rPr>
        <w:t>n termen de valabilitate la data depunerii;</w:t>
      </w:r>
    </w:p>
    <w:p w14:paraId="179F5573" w14:textId="19DDD51C" w:rsidR="00651489" w:rsidRPr="003E6795" w:rsidRDefault="001441D4" w:rsidP="00B93716">
      <w:pPr>
        <w:pStyle w:val="ListParagraph"/>
        <w:numPr>
          <w:ilvl w:val="0"/>
          <w:numId w:val="12"/>
        </w:numPr>
        <w:jc w:val="both"/>
      </w:pPr>
      <w:r w:rsidRPr="003E6795">
        <w:rPr>
          <w:rStyle w:val="ln2tlitera"/>
          <w:b/>
          <w:bCs/>
        </w:rPr>
        <w:t>situaţiile financiare anuale la data de 31 decembrie a exerciţiului financiar precedent</w:t>
      </w:r>
      <w:r w:rsidR="00CB59B5" w:rsidRPr="003E6795">
        <w:rPr>
          <w:rStyle w:val="ln2tlitera"/>
          <w:b/>
          <w:bCs/>
        </w:rPr>
        <w:t xml:space="preserve"> – </w:t>
      </w:r>
      <w:r w:rsidR="000E0F41" w:rsidRPr="000E0F41">
        <w:rPr>
          <w:rStyle w:val="ln2tlitera"/>
          <w:bCs/>
        </w:rPr>
        <w:t>doar</w:t>
      </w:r>
      <w:r w:rsidR="000E0F41">
        <w:rPr>
          <w:rStyle w:val="ln2tlitera"/>
          <w:b/>
          <w:bCs/>
        </w:rPr>
        <w:t xml:space="preserve"> </w:t>
      </w:r>
      <w:r w:rsidR="00CB59B5" w:rsidRPr="003E6795">
        <w:rPr>
          <w:rStyle w:val="ln2tlitera"/>
          <w:b/>
          <w:bCs/>
        </w:rPr>
        <w:t>bilanț și cont de rezultat patrimonial</w:t>
      </w:r>
      <w:r w:rsidRPr="003E6795">
        <w:rPr>
          <w:rStyle w:val="ln2tlitera"/>
        </w:rPr>
        <w:t xml:space="preserve">, înregistrate la autoritățile competente </w:t>
      </w:r>
      <w:r w:rsidR="00940314" w:rsidRPr="003E6795">
        <w:rPr>
          <w:rStyle w:val="ln2tlinie"/>
        </w:rPr>
        <w:t>(original, copie legalizată sau copie lizibilă cu mențiunea “Conform cu originalul”)</w:t>
      </w:r>
      <w:r w:rsidR="004A123D" w:rsidRPr="003E6795">
        <w:rPr>
          <w:rStyle w:val="ln2tlinie"/>
        </w:rPr>
        <w:t xml:space="preserve">, cu excepția </w:t>
      </w:r>
      <w:r w:rsidR="004A123D" w:rsidRPr="003E6795">
        <w:t>persoanelor juridice de drept privat înfiinţate în anul curent.</w:t>
      </w:r>
      <w:r w:rsidR="006C62D1" w:rsidRPr="003E6795">
        <w:t xml:space="preserve"> </w:t>
      </w:r>
      <w:r w:rsidR="006A15FA" w:rsidRPr="003E6795">
        <w:rPr>
          <w:lang w:eastAsia="ro-RO"/>
        </w:rPr>
        <w:t>Situaţiile financiare anuale la data de 31 decembrie a exerciţiului financiar precedent solicitate se referă la anul anterior celui de depunere a cererii de finanțare. În cazul în care aceste situaţii nu au fost încă depuse pentru anul anterior, pentru demonstrarea eligibilității, se va accepta orice document echivalent care să reflecte situațiile financiare aferente exerciţiului financiar precedent. În acest caz, comisia de evaluare şi selecţie va solicita depunerea situaţiilor financiare însoţite de dovada înregistrării la autoritățile competente, ulterior datei limită de depunere şi înainte de publicarea listei finale a beneficiarilor de finanţări nerambursabile</w:t>
      </w:r>
      <w:r w:rsidR="00DC1FFA" w:rsidRPr="003E6795">
        <w:rPr>
          <w:lang w:eastAsia="ro-RO"/>
        </w:rPr>
        <w:t>,</w:t>
      </w:r>
      <w:r w:rsidR="006A15FA" w:rsidRPr="003E6795">
        <w:rPr>
          <w:lang w:eastAsia="ro-RO"/>
        </w:rPr>
        <w:t xml:space="preserve"> stabilind şi termenul limită de depunere.</w:t>
      </w:r>
    </w:p>
    <w:p w14:paraId="569DDA38" w14:textId="77777777" w:rsidR="00651489" w:rsidRPr="003E6795" w:rsidRDefault="00D93490" w:rsidP="00E412C5">
      <w:pPr>
        <w:jc w:val="both"/>
      </w:pPr>
      <w:r w:rsidRPr="003E6795">
        <w:tab/>
      </w:r>
      <w:r w:rsidR="00651489" w:rsidRPr="003E6795">
        <w:t xml:space="preserve">Autoritatea finanțatoare îşi rezervă dreptul de a </w:t>
      </w:r>
      <w:r w:rsidR="00B055AC" w:rsidRPr="003E6795">
        <w:t>solicita</w:t>
      </w:r>
      <w:r w:rsidR="00651489" w:rsidRPr="003E6795">
        <w:t xml:space="preserve"> toate documentele pe care le consideră necesare pentru verificarea respectării condiţiilor mai sus menţionate.</w:t>
      </w:r>
    </w:p>
    <w:p w14:paraId="00C96E17" w14:textId="77777777" w:rsidR="00173E94" w:rsidRPr="003E6795" w:rsidRDefault="00173E94" w:rsidP="00E412C5">
      <w:pPr>
        <w:jc w:val="both"/>
        <w:rPr>
          <w:rStyle w:val="ln2tlinie"/>
        </w:rPr>
      </w:pPr>
    </w:p>
    <w:p w14:paraId="4A91105E" w14:textId="77777777" w:rsidR="00C97C49" w:rsidRPr="003E6795" w:rsidRDefault="00B2427A" w:rsidP="00EE1A99">
      <w:pPr>
        <w:pStyle w:val="Heading2"/>
        <w:numPr>
          <w:ilvl w:val="0"/>
          <w:numId w:val="0"/>
        </w:numPr>
        <w:rPr>
          <w:rStyle w:val="ln2tlinie"/>
          <w:rFonts w:cs="Times New Roman"/>
        </w:rPr>
      </w:pPr>
      <w:bookmarkStart w:id="15" w:name="_Toc476310271"/>
      <w:r w:rsidRPr="003E6795">
        <w:rPr>
          <w:rFonts w:cs="Times New Roman"/>
        </w:rPr>
        <w:t>2.2.</w:t>
      </w:r>
      <w:r w:rsidR="0040019C" w:rsidRPr="003E6795">
        <w:rPr>
          <w:rFonts w:cs="Times New Roman"/>
        </w:rPr>
        <w:t xml:space="preserve"> Capacitatea </w:t>
      </w:r>
      <w:r w:rsidR="0039568D" w:rsidRPr="003E6795">
        <w:rPr>
          <w:rFonts w:cs="Times New Roman"/>
        </w:rPr>
        <w:t>tehnică</w:t>
      </w:r>
      <w:r w:rsidR="00444472" w:rsidRPr="003E6795">
        <w:rPr>
          <w:rFonts w:cs="Times New Roman"/>
        </w:rPr>
        <w:t xml:space="preserve"> a solicitantului</w:t>
      </w:r>
      <w:bookmarkEnd w:id="15"/>
    </w:p>
    <w:p w14:paraId="3A2DBFD7" w14:textId="77777777" w:rsidR="0051642C" w:rsidRPr="003E6795" w:rsidRDefault="0051642C" w:rsidP="006A15FA">
      <w:pPr>
        <w:widowControl w:val="0"/>
        <w:ind w:left="360"/>
        <w:jc w:val="both"/>
        <w:rPr>
          <w:b/>
        </w:rPr>
      </w:pPr>
      <w:r w:rsidRPr="003E6795">
        <w:rPr>
          <w:b/>
        </w:rPr>
        <w:t>Personal de specialitate</w:t>
      </w:r>
    </w:p>
    <w:p w14:paraId="08256A4F" w14:textId="77777777" w:rsidR="00185C43" w:rsidRPr="003E6795" w:rsidRDefault="00D72A1B" w:rsidP="005E4477">
      <w:pPr>
        <w:autoSpaceDE w:val="0"/>
        <w:autoSpaceDN w:val="0"/>
        <w:adjustRightInd w:val="0"/>
        <w:jc w:val="both"/>
        <w:rPr>
          <w:rStyle w:val="ln2tlinie"/>
        </w:rPr>
      </w:pPr>
      <w:r w:rsidRPr="003E6795">
        <w:rPr>
          <w:rStyle w:val="ln2tlinie"/>
        </w:rPr>
        <w:tab/>
      </w:r>
      <w:r w:rsidR="00B11915" w:rsidRPr="003E6795">
        <w:rPr>
          <w:rStyle w:val="ln2tlinie"/>
        </w:rPr>
        <w:t xml:space="preserve">Solicitanții trebuie să demonstreze că dispun de personal </w:t>
      </w:r>
      <w:r w:rsidR="0039568D" w:rsidRPr="003E6795">
        <w:rPr>
          <w:rStyle w:val="ln2tlinie"/>
        </w:rPr>
        <w:t>de specialitate pentru implementarea proiectului</w:t>
      </w:r>
      <w:r w:rsidR="00B11915" w:rsidRPr="003E6795">
        <w:rPr>
          <w:rStyle w:val="ln2tlinie"/>
        </w:rPr>
        <w:t xml:space="preserve"> propus spre finanțare</w:t>
      </w:r>
      <w:r w:rsidR="00D70899" w:rsidRPr="003E6795">
        <w:rPr>
          <w:rStyle w:val="ln2tlinie"/>
        </w:rPr>
        <w:t>.</w:t>
      </w:r>
    </w:p>
    <w:p w14:paraId="1E6C0BF4" w14:textId="77777777" w:rsidR="00C97C49" w:rsidRPr="003E6795" w:rsidRDefault="00EB2D7F" w:rsidP="005E4477">
      <w:pPr>
        <w:ind w:firstLine="360"/>
        <w:jc w:val="both"/>
        <w:rPr>
          <w:rStyle w:val="ln2tlinie"/>
        </w:rPr>
      </w:pPr>
      <w:r w:rsidRPr="003E6795">
        <w:rPr>
          <w:rStyle w:val="ln2tlinie"/>
        </w:rPr>
        <w:tab/>
      </w:r>
      <w:r w:rsidR="00B11915" w:rsidRPr="003E6795">
        <w:rPr>
          <w:rStyle w:val="ln2tlinie"/>
        </w:rPr>
        <w:t>În acest sens s</w:t>
      </w:r>
      <w:r w:rsidR="00D80A14" w:rsidRPr="003E6795">
        <w:rPr>
          <w:rStyle w:val="ln2tlinie"/>
        </w:rPr>
        <w:t>e</w:t>
      </w:r>
      <w:r w:rsidR="00B11915" w:rsidRPr="003E6795">
        <w:rPr>
          <w:rStyle w:val="ln2tlinie"/>
        </w:rPr>
        <w:t xml:space="preserve"> v</w:t>
      </w:r>
      <w:r w:rsidR="005F73E6" w:rsidRPr="003E6795">
        <w:rPr>
          <w:rStyle w:val="ln2tlinie"/>
        </w:rPr>
        <w:t>or</w:t>
      </w:r>
      <w:r w:rsidR="00B11915" w:rsidRPr="003E6795">
        <w:rPr>
          <w:rStyle w:val="ln2tlinie"/>
        </w:rPr>
        <w:t xml:space="preserve"> prezenta următoarele documente:</w:t>
      </w:r>
    </w:p>
    <w:p w14:paraId="32134C69" w14:textId="77777777" w:rsidR="00B11915" w:rsidRPr="003E6795" w:rsidRDefault="00B11915" w:rsidP="00B93716">
      <w:pPr>
        <w:pStyle w:val="ListParagraph"/>
        <w:numPr>
          <w:ilvl w:val="0"/>
          <w:numId w:val="13"/>
        </w:numPr>
        <w:jc w:val="both"/>
        <w:rPr>
          <w:rStyle w:val="ln2tlinie"/>
        </w:rPr>
      </w:pPr>
      <w:r w:rsidRPr="003E6795">
        <w:rPr>
          <w:rStyle w:val="ln2tlinie"/>
        </w:rPr>
        <w:t>Curriculum Vitae</w:t>
      </w:r>
      <w:r w:rsidR="00AF2EC4" w:rsidRPr="003E6795">
        <w:rPr>
          <w:rStyle w:val="ln2tlinie"/>
        </w:rPr>
        <w:t xml:space="preserve"> </w:t>
      </w:r>
      <w:r w:rsidRPr="003E6795">
        <w:rPr>
          <w:rStyle w:val="ln2tlinie"/>
        </w:rPr>
        <w:t xml:space="preserve">- </w:t>
      </w:r>
      <w:r w:rsidR="00733CCB" w:rsidRPr="003E6795">
        <w:rPr>
          <w:rStyle w:val="ln2tlinie"/>
          <w:b/>
        </w:rPr>
        <w:t>Anexa 1</w:t>
      </w:r>
      <w:r w:rsidRPr="003E6795">
        <w:rPr>
          <w:rStyle w:val="ln2tlinie"/>
          <w:b/>
        </w:rPr>
        <w:t>.</w:t>
      </w:r>
      <w:r w:rsidR="00E06CA9" w:rsidRPr="003E6795">
        <w:rPr>
          <w:rStyle w:val="ln2tlinie"/>
          <w:b/>
        </w:rPr>
        <w:t>6</w:t>
      </w:r>
      <w:r w:rsidRPr="003E6795">
        <w:rPr>
          <w:rStyle w:val="ln2tlinie"/>
          <w:b/>
        </w:rPr>
        <w:t>.</w:t>
      </w:r>
      <w:r w:rsidRPr="003E6795">
        <w:rPr>
          <w:rStyle w:val="ln2tlinie"/>
        </w:rPr>
        <w:t xml:space="preserve"> pentru fiecare persoană propusă în echipa de implementare</w:t>
      </w:r>
      <w:r w:rsidR="0003386E" w:rsidRPr="003E6795">
        <w:rPr>
          <w:rStyle w:val="ln2tlinie"/>
        </w:rPr>
        <w:t xml:space="preserve"> (</w:t>
      </w:r>
      <w:r w:rsidR="0003386E" w:rsidRPr="003E6795">
        <w:rPr>
          <w:rStyle w:val="ln2tlinie"/>
          <w:b/>
        </w:rPr>
        <w:t>semnat și datat în original de titular</w:t>
      </w:r>
      <w:r w:rsidR="0003386E" w:rsidRPr="003E6795">
        <w:rPr>
          <w:rStyle w:val="ln2tlinie"/>
        </w:rPr>
        <w:t>)</w:t>
      </w:r>
      <w:r w:rsidR="00EC3307">
        <w:rPr>
          <w:rStyle w:val="ln2tlinie"/>
        </w:rPr>
        <w:t>. Se poate depune și un alt format de CV cu condiția ca acesta să fie relevant.</w:t>
      </w:r>
    </w:p>
    <w:p w14:paraId="29671789" w14:textId="63F00B03" w:rsidR="004D6CD9" w:rsidRPr="003E6795" w:rsidRDefault="004D6CD9" w:rsidP="00B93716">
      <w:pPr>
        <w:pStyle w:val="ListParagraph"/>
        <w:numPr>
          <w:ilvl w:val="0"/>
          <w:numId w:val="13"/>
        </w:numPr>
        <w:jc w:val="both"/>
        <w:rPr>
          <w:i/>
        </w:rPr>
      </w:pPr>
      <w:r w:rsidRPr="003E6795">
        <w:t xml:space="preserve">Angajamentul de participare al persoanelor responsabile pentru îndeplinirea </w:t>
      </w:r>
      <w:r w:rsidR="00996EAE" w:rsidRPr="003E6795">
        <w:t>proiectului</w:t>
      </w:r>
      <w:r w:rsidRPr="003E6795">
        <w:t xml:space="preserve"> în original, semnat și datat</w:t>
      </w:r>
      <w:r w:rsidR="00EB2D7F" w:rsidRPr="003E6795">
        <w:t xml:space="preserve"> -</w:t>
      </w:r>
      <w:r w:rsidRPr="003E6795">
        <w:t xml:space="preserve"> </w:t>
      </w:r>
      <w:r w:rsidR="00733CCB" w:rsidRPr="003E6795">
        <w:rPr>
          <w:b/>
          <w:i/>
        </w:rPr>
        <w:t>Anexa 1</w:t>
      </w:r>
      <w:r w:rsidR="00996EAE" w:rsidRPr="003E6795">
        <w:rPr>
          <w:b/>
          <w:i/>
        </w:rPr>
        <w:t>.</w:t>
      </w:r>
      <w:r w:rsidR="00E06CA9" w:rsidRPr="003E6795">
        <w:rPr>
          <w:b/>
          <w:i/>
        </w:rPr>
        <w:t>7</w:t>
      </w:r>
      <w:r w:rsidR="000F1018" w:rsidRPr="003E6795">
        <w:rPr>
          <w:b/>
          <w:i/>
        </w:rPr>
        <w:t>.</w:t>
      </w:r>
      <w:r w:rsidRPr="003E6795">
        <w:rPr>
          <w:b/>
          <w:i/>
        </w:rPr>
        <w:t xml:space="preserve"> </w:t>
      </w:r>
      <w:r w:rsidRPr="003E6795">
        <w:rPr>
          <w:i/>
        </w:rPr>
        <w:t>(dac</w:t>
      </w:r>
      <w:r w:rsidRPr="003E6795">
        <w:rPr>
          <w:i/>
          <w:lang w:val="ro-RO"/>
        </w:rPr>
        <w:t>ă</w:t>
      </w:r>
      <w:r w:rsidRPr="003E6795">
        <w:rPr>
          <w:i/>
        </w:rPr>
        <w:t xml:space="preserve"> </w:t>
      </w:r>
      <w:r w:rsidR="00996EAE" w:rsidRPr="003E6795">
        <w:rPr>
          <w:i/>
        </w:rPr>
        <w:t>solicitantul</w:t>
      </w:r>
      <w:r w:rsidRPr="003E6795">
        <w:rPr>
          <w:i/>
        </w:rPr>
        <w:t xml:space="preserve"> nu are angajate astfel de persoane)</w:t>
      </w:r>
      <w:r w:rsidR="006204F3">
        <w:rPr>
          <w:i/>
        </w:rPr>
        <w:t>.</w:t>
      </w:r>
    </w:p>
    <w:p w14:paraId="72FEAFDE" w14:textId="77777777" w:rsidR="002A6877" w:rsidRPr="006204F3" w:rsidRDefault="002A6877" w:rsidP="00AF2EC4">
      <w:pPr>
        <w:ind w:left="360"/>
        <w:jc w:val="both"/>
      </w:pPr>
    </w:p>
    <w:p w14:paraId="2FADD455" w14:textId="77777777" w:rsidR="004D6CD9" w:rsidRPr="006204F3" w:rsidRDefault="00FB60EA" w:rsidP="00FB60EA">
      <w:pPr>
        <w:jc w:val="both"/>
        <w:rPr>
          <w:rStyle w:val="ln2tlinie"/>
        </w:rPr>
      </w:pPr>
      <w:r w:rsidRPr="003E6795">
        <w:rPr>
          <w:rStyle w:val="ln2tlinie"/>
          <w:i/>
        </w:rPr>
        <w:tab/>
      </w:r>
      <w:r w:rsidR="002A6877" w:rsidRPr="003E6795">
        <w:rPr>
          <w:rStyle w:val="ln2tlinie"/>
          <w:i/>
        </w:rPr>
        <w:t>În cazul depuneri</w:t>
      </w:r>
      <w:r w:rsidR="00D20B24" w:rsidRPr="003E6795">
        <w:rPr>
          <w:rStyle w:val="ln2tlinie"/>
          <w:i/>
        </w:rPr>
        <w:t>i</w:t>
      </w:r>
      <w:r w:rsidR="002A6877" w:rsidRPr="003E6795">
        <w:rPr>
          <w:rStyle w:val="ln2tlinie"/>
          <w:i/>
        </w:rPr>
        <w:t xml:space="preserve"> unei oferte culturale în parteneriat, cerințele privind capacitatea tehnică se demonstrează prin luarea în considerare a resurselor tuturor partenerilor.</w:t>
      </w:r>
      <w:r w:rsidR="0095304E" w:rsidRPr="003E6795">
        <w:rPr>
          <w:rStyle w:val="ln2tlinie"/>
          <w:i/>
        </w:rPr>
        <w:t xml:space="preserve"> </w:t>
      </w:r>
      <w:r w:rsidR="002A6877" w:rsidRPr="003E6795">
        <w:rPr>
          <w:rStyle w:val="ln2tlinie"/>
          <w:i/>
        </w:rPr>
        <w:t>Documentele emise în altă limbă trebuie să fie însoțite de traducerea autorizată în limba română.</w:t>
      </w:r>
    </w:p>
    <w:p w14:paraId="3AB77DF2" w14:textId="77777777" w:rsidR="002A6877" w:rsidRPr="003E6795" w:rsidRDefault="002A6877" w:rsidP="00996EAE">
      <w:pPr>
        <w:rPr>
          <w:b/>
        </w:rPr>
      </w:pPr>
    </w:p>
    <w:p w14:paraId="2C67882E" w14:textId="77777777" w:rsidR="00996EAE" w:rsidRPr="003E6795" w:rsidRDefault="00996EAE" w:rsidP="00EE1A99">
      <w:pPr>
        <w:pStyle w:val="Heading2"/>
        <w:numPr>
          <w:ilvl w:val="0"/>
          <w:numId w:val="0"/>
        </w:numPr>
        <w:rPr>
          <w:rStyle w:val="ln2tlinie"/>
          <w:rFonts w:cs="Times New Roman"/>
        </w:rPr>
      </w:pPr>
      <w:bookmarkStart w:id="16" w:name="_Toc476310272"/>
      <w:r w:rsidRPr="003E6795">
        <w:rPr>
          <w:rFonts w:cs="Times New Roman"/>
        </w:rPr>
        <w:t>2.3. Capacitatea financiară</w:t>
      </w:r>
      <w:r w:rsidR="00444472" w:rsidRPr="003E6795">
        <w:rPr>
          <w:rFonts w:cs="Times New Roman"/>
        </w:rPr>
        <w:t xml:space="preserve"> a solicitantului</w:t>
      </w:r>
      <w:bookmarkEnd w:id="16"/>
    </w:p>
    <w:p w14:paraId="1AE00955" w14:textId="77777777" w:rsidR="0050391E" w:rsidRPr="003E6795" w:rsidRDefault="00B73BED" w:rsidP="0050391E">
      <w:pPr>
        <w:jc w:val="both"/>
      </w:pPr>
      <w:r w:rsidRPr="003E6795">
        <w:tab/>
      </w:r>
      <w:r w:rsidR="0050391E" w:rsidRPr="003E6795">
        <w:t>Acordarea de finanţări nerambursabile este condiţionată de existenţa surse</w:t>
      </w:r>
      <w:r w:rsidR="00244503" w:rsidRPr="003E6795">
        <w:t>lor</w:t>
      </w:r>
      <w:r w:rsidR="0050391E" w:rsidRPr="003E6795">
        <w:t xml:space="preserve"> de finanţare, proprii sau atrase de beneficiar, în condiţiile stabilite de autoritatea finanţatoare.</w:t>
      </w:r>
    </w:p>
    <w:p w14:paraId="1FD2B355" w14:textId="4F8DFC7B" w:rsidR="0050391E" w:rsidRPr="003E6795" w:rsidRDefault="0050391E" w:rsidP="0050391E">
      <w:pPr>
        <w:jc w:val="both"/>
      </w:pPr>
      <w:bookmarkStart w:id="17" w:name="do|caI|ar2|al2"/>
      <w:bookmarkEnd w:id="17"/>
      <w:r w:rsidRPr="003E6795">
        <w:tab/>
        <w:t xml:space="preserve">Beneficiarii </w:t>
      </w:r>
      <w:r w:rsidR="00244503" w:rsidRPr="003E6795">
        <w:t>pot</w:t>
      </w:r>
      <w:r w:rsidRPr="003E6795">
        <w:t xml:space="preserve"> identifica posibilităţi de atragere a altor surse de finanţare, încheind contracte în condiţiile legii</w:t>
      </w:r>
      <w:r w:rsidR="00244503" w:rsidRPr="003E6795">
        <w:t xml:space="preserve"> –</w:t>
      </w:r>
      <w:r w:rsidR="00E62130" w:rsidRPr="003E6795">
        <w:t xml:space="preserve"> </w:t>
      </w:r>
      <w:r w:rsidR="00244503" w:rsidRPr="003E6795">
        <w:t xml:space="preserve">sponsorizare, </w:t>
      </w:r>
      <w:r w:rsidR="00E62130" w:rsidRPr="003E6795">
        <w:t xml:space="preserve">scrisori de intenție, </w:t>
      </w:r>
      <w:r w:rsidR="00244503" w:rsidRPr="003E6795">
        <w:t>donație</w:t>
      </w:r>
      <w:r w:rsidR="00E709E4" w:rsidRPr="003E6795">
        <w:t xml:space="preserve"> </w:t>
      </w:r>
      <w:r w:rsidR="00E62130" w:rsidRPr="003E6795">
        <w:t>sau</w:t>
      </w:r>
      <w:r w:rsidR="00E709E4" w:rsidRPr="003E6795">
        <w:t xml:space="preserve"> alte </w:t>
      </w:r>
      <w:r w:rsidR="00E62130" w:rsidRPr="003E6795">
        <w:t>forme de sprijin financiar din partea unor terți</w:t>
      </w:r>
      <w:r w:rsidR="006204F3">
        <w:t>.</w:t>
      </w:r>
    </w:p>
    <w:p w14:paraId="71369938" w14:textId="77777777" w:rsidR="00192302" w:rsidRPr="003E6795" w:rsidRDefault="0050391E" w:rsidP="00E62130">
      <w:pPr>
        <w:jc w:val="both"/>
        <w:rPr>
          <w:rFonts w:eastAsiaTheme="minorHAnsi"/>
          <w:lang w:val="ro-RO"/>
        </w:rPr>
      </w:pPr>
      <w:r w:rsidRPr="003E6795">
        <w:tab/>
      </w:r>
      <w:r w:rsidR="002A6877" w:rsidRPr="003E6795">
        <w:rPr>
          <w:rStyle w:val="ln2tlinie"/>
        </w:rPr>
        <w:t>Solicitanții trebuie</w:t>
      </w:r>
      <w:r w:rsidR="00096C0F" w:rsidRPr="003E6795">
        <w:rPr>
          <w:rStyle w:val="ln2tlinie"/>
        </w:rPr>
        <w:t xml:space="preserve"> </w:t>
      </w:r>
      <w:r w:rsidR="00236120" w:rsidRPr="003E6795">
        <w:t>să</w:t>
      </w:r>
      <w:r w:rsidR="00E709E4" w:rsidRPr="003E6795">
        <w:t>-și</w:t>
      </w:r>
      <w:r w:rsidR="00236120" w:rsidRPr="003E6795">
        <w:t xml:space="preserve"> </w:t>
      </w:r>
      <w:r w:rsidR="00E709E4" w:rsidRPr="003E6795">
        <w:t xml:space="preserve">asume </w:t>
      </w:r>
      <w:r w:rsidR="00236120" w:rsidRPr="003E6795">
        <w:t>contribuţi</w:t>
      </w:r>
      <w:r w:rsidR="00E709E4" w:rsidRPr="003E6795">
        <w:t>a</w:t>
      </w:r>
      <w:r w:rsidR="00236120" w:rsidRPr="003E6795">
        <w:t xml:space="preserve"> propri</w:t>
      </w:r>
      <w:r w:rsidR="00E709E4" w:rsidRPr="003E6795">
        <w:t>e</w:t>
      </w:r>
      <w:r w:rsidR="00236120" w:rsidRPr="003E6795">
        <w:t xml:space="preserve"> şi/ sau atras</w:t>
      </w:r>
      <w:r w:rsidR="00E709E4" w:rsidRPr="003E6795">
        <w:t>ă</w:t>
      </w:r>
      <w:r w:rsidR="009135F0" w:rsidRPr="003E6795">
        <w:t xml:space="preserve"> </w:t>
      </w:r>
      <w:r w:rsidR="009135F0" w:rsidRPr="003E6795">
        <w:rPr>
          <w:b/>
        </w:rPr>
        <w:t xml:space="preserve">de minim </w:t>
      </w:r>
      <w:r w:rsidR="009A157C" w:rsidRPr="003E6795">
        <w:rPr>
          <w:b/>
        </w:rPr>
        <w:t>2</w:t>
      </w:r>
      <w:r w:rsidR="008059C5" w:rsidRPr="003E6795">
        <w:rPr>
          <w:b/>
        </w:rPr>
        <w:t>0%</w:t>
      </w:r>
      <w:r w:rsidR="008059C5" w:rsidRPr="003E6795">
        <w:t xml:space="preserve"> </w:t>
      </w:r>
      <w:r w:rsidR="009135F0" w:rsidRPr="003E6795">
        <w:t xml:space="preserve">din valoarea totală a </w:t>
      </w:r>
      <w:r w:rsidR="006123DF" w:rsidRPr="003E6795">
        <w:t xml:space="preserve">cheltuielilor eligibile aferente </w:t>
      </w:r>
      <w:r w:rsidR="009135F0" w:rsidRPr="003E6795">
        <w:t>proiectului propus spre finanțare</w:t>
      </w:r>
      <w:r w:rsidR="00A426F1" w:rsidRPr="003E6795">
        <w:t xml:space="preserve">. </w:t>
      </w:r>
      <w:r w:rsidR="00192302" w:rsidRPr="003E6795">
        <w:t xml:space="preserve">În acest sens se va prezenta un </w:t>
      </w:r>
      <w:r w:rsidR="00192302" w:rsidRPr="003E6795">
        <w:rPr>
          <w:rFonts w:eastAsiaTheme="minorHAnsi"/>
          <w:lang w:val="ro-RO"/>
        </w:rPr>
        <w:t>angajament pe propria r</w:t>
      </w:r>
      <w:r w:rsidR="00192302" w:rsidRPr="003E6795">
        <w:rPr>
          <w:rFonts w:eastAsia="TimesNewRoman"/>
          <w:lang w:val="ro-RO"/>
        </w:rPr>
        <w:t>ă</w:t>
      </w:r>
      <w:r w:rsidR="00192302" w:rsidRPr="003E6795">
        <w:rPr>
          <w:rFonts w:eastAsiaTheme="minorHAnsi"/>
          <w:lang w:val="ro-RO"/>
        </w:rPr>
        <w:t xml:space="preserve">spundere din partea reprezentantului legal al solicitantului sau împuternicitului – </w:t>
      </w:r>
      <w:r w:rsidR="00E62130" w:rsidRPr="003E6795">
        <w:rPr>
          <w:rFonts w:eastAsiaTheme="minorHAnsi"/>
          <w:b/>
          <w:lang w:val="ro-RO"/>
        </w:rPr>
        <w:t xml:space="preserve">Anexa </w:t>
      </w:r>
      <w:r w:rsidR="000645A9" w:rsidRPr="003E6795">
        <w:rPr>
          <w:rFonts w:eastAsiaTheme="minorHAnsi"/>
          <w:b/>
          <w:lang w:val="ro-RO"/>
        </w:rPr>
        <w:t>2</w:t>
      </w:r>
      <w:r w:rsidR="00192302" w:rsidRPr="003E6795">
        <w:rPr>
          <w:rFonts w:eastAsiaTheme="minorHAnsi"/>
          <w:b/>
          <w:lang w:val="ro-RO"/>
        </w:rPr>
        <w:t>.</w:t>
      </w:r>
      <w:r w:rsidR="000645A9" w:rsidRPr="003E6795">
        <w:rPr>
          <w:rFonts w:eastAsiaTheme="minorHAnsi"/>
          <w:b/>
          <w:lang w:val="ro-RO"/>
        </w:rPr>
        <w:t>1</w:t>
      </w:r>
      <w:r w:rsidR="00192302" w:rsidRPr="003E6795">
        <w:rPr>
          <w:rFonts w:eastAsiaTheme="minorHAnsi"/>
          <w:b/>
          <w:lang w:val="ro-RO"/>
        </w:rPr>
        <w:t>.</w:t>
      </w:r>
      <w:r w:rsidR="00E62130" w:rsidRPr="003E6795">
        <w:rPr>
          <w:rFonts w:eastAsiaTheme="minorHAnsi"/>
          <w:b/>
          <w:lang w:val="ro-RO"/>
        </w:rPr>
        <w:t xml:space="preserve"> în original, semnată și datată.</w:t>
      </w:r>
    </w:p>
    <w:p w14:paraId="56A0F546" w14:textId="77777777" w:rsidR="00AF2EC4" w:rsidRPr="003E6795" w:rsidRDefault="005442C6" w:rsidP="00A63641">
      <w:pPr>
        <w:pStyle w:val="NormalWeb"/>
        <w:spacing w:before="0" w:beforeAutospacing="0" w:after="0" w:afterAutospacing="0"/>
        <w:ind w:firstLine="708"/>
        <w:jc w:val="both"/>
        <w:rPr>
          <w:b/>
        </w:rPr>
      </w:pPr>
      <w:r w:rsidRPr="003E6795">
        <w:rPr>
          <w:b/>
        </w:rPr>
        <w:t>Sursele de finanţare proprii sau atrase ale beneficiarului finanţării vor fi în numerar. N</w:t>
      </w:r>
      <w:r w:rsidR="00AF2EC4" w:rsidRPr="003E6795">
        <w:rPr>
          <w:rFonts w:eastAsiaTheme="minorHAnsi"/>
          <w:b/>
        </w:rPr>
        <w:t xml:space="preserve">u se acceptă dovada </w:t>
      </w:r>
      <w:r w:rsidR="00AB51B2" w:rsidRPr="003E6795">
        <w:rPr>
          <w:rFonts w:eastAsiaTheme="minorHAnsi"/>
          <w:b/>
        </w:rPr>
        <w:t>cofinanț</w:t>
      </w:r>
      <w:r w:rsidR="00C4231E" w:rsidRPr="003E6795">
        <w:rPr>
          <w:rFonts w:eastAsiaTheme="minorHAnsi"/>
          <w:b/>
        </w:rPr>
        <w:t>ă</w:t>
      </w:r>
      <w:r w:rsidR="00AB51B2" w:rsidRPr="003E6795">
        <w:rPr>
          <w:rFonts w:eastAsiaTheme="minorHAnsi"/>
          <w:b/>
          <w:lang w:val="en-US"/>
        </w:rPr>
        <w:t>rii</w:t>
      </w:r>
      <w:r w:rsidR="00AF2EC4" w:rsidRPr="003E6795">
        <w:rPr>
          <w:rFonts w:eastAsiaTheme="minorHAnsi"/>
          <w:b/>
        </w:rPr>
        <w:t xml:space="preserve"> în natur</w:t>
      </w:r>
      <w:r w:rsidR="00A426F1" w:rsidRPr="003E6795">
        <w:rPr>
          <w:rFonts w:eastAsiaTheme="minorHAnsi"/>
          <w:b/>
        </w:rPr>
        <w:t>ă</w:t>
      </w:r>
      <w:r w:rsidR="00AF2EC4" w:rsidRPr="003E6795">
        <w:rPr>
          <w:rFonts w:eastAsiaTheme="minorHAnsi"/>
          <w:b/>
        </w:rPr>
        <w:t>.</w:t>
      </w:r>
    </w:p>
    <w:p w14:paraId="77EE690D" w14:textId="77777777" w:rsidR="00321BD4" w:rsidRPr="006204F3" w:rsidRDefault="00321BD4" w:rsidP="001441D4">
      <w:pPr>
        <w:ind w:firstLine="708"/>
        <w:jc w:val="both"/>
        <w:rPr>
          <w:rFonts w:eastAsiaTheme="minorHAnsi"/>
          <w:lang w:val="ro-RO"/>
        </w:rPr>
      </w:pPr>
    </w:p>
    <w:p w14:paraId="104103C6" w14:textId="77777777" w:rsidR="001441D4" w:rsidRPr="003E6795" w:rsidRDefault="007617B4" w:rsidP="00776C7A">
      <w:pPr>
        <w:widowControl w:val="0"/>
        <w:snapToGrid w:val="0"/>
        <w:jc w:val="both"/>
        <w:rPr>
          <w:rStyle w:val="ln2tlinie"/>
        </w:rPr>
      </w:pPr>
      <w:r w:rsidRPr="003E6795">
        <w:tab/>
        <w:t xml:space="preserve">În cazul dovedirii contribuţiei proprii în euro </w:t>
      </w:r>
      <w:r w:rsidR="00B85F7B" w:rsidRPr="003E6795">
        <w:t>(</w:t>
      </w:r>
      <w:r w:rsidRPr="003E6795">
        <w:t>sau altă valută</w:t>
      </w:r>
      <w:r w:rsidR="00B85F7B" w:rsidRPr="003E6795">
        <w:t>)</w:t>
      </w:r>
      <w:r w:rsidRPr="003E6795">
        <w:t xml:space="preserve">, cursul pentru care se echivalează cofinanţarea este cursul lei/euro </w:t>
      </w:r>
      <w:r w:rsidR="00B85F7B" w:rsidRPr="003E6795">
        <w:t>(</w:t>
      </w:r>
      <w:r w:rsidRPr="003E6795">
        <w:t>sau altă valută</w:t>
      </w:r>
      <w:r w:rsidR="00B85F7B" w:rsidRPr="003E6795">
        <w:t>)</w:t>
      </w:r>
      <w:r w:rsidRPr="003E6795">
        <w:t xml:space="preserve"> comunicat </w:t>
      </w:r>
      <w:r w:rsidR="00233F2C" w:rsidRPr="003E6795">
        <w:t>de Banca Naţională a României la</w:t>
      </w:r>
      <w:r w:rsidRPr="003E6795">
        <w:t xml:space="preserve"> data </w:t>
      </w:r>
      <w:r w:rsidR="00D955A7">
        <w:t>publicării anunțului în Monitorul Oficial, dat</w:t>
      </w:r>
      <w:r w:rsidR="00170380">
        <w:t>ă</w:t>
      </w:r>
      <w:r w:rsidR="00D955A7">
        <w:t xml:space="preserve"> care va fi menționată în anunțul de participare</w:t>
      </w:r>
      <w:r w:rsidRPr="003E6795">
        <w:t xml:space="preserve">. În acest sens puteţi consulta site-ul oficial BNR </w:t>
      </w:r>
      <w:hyperlink r:id="rId15" w:history="1">
        <w:r w:rsidRPr="003E6795">
          <w:t>http://www.bnr.ro/Cursul-de-schimb-3544.aspx</w:t>
        </w:r>
      </w:hyperlink>
      <w:r w:rsidRPr="003E6795">
        <w:t>.</w:t>
      </w:r>
    </w:p>
    <w:p w14:paraId="293A73B6" w14:textId="77777777" w:rsidR="00DB3ED1" w:rsidRPr="003E6795" w:rsidRDefault="00DB3ED1" w:rsidP="00D31D58">
      <w:pPr>
        <w:jc w:val="both"/>
        <w:rPr>
          <w:rStyle w:val="ln2tlinie"/>
          <w:i/>
        </w:rPr>
      </w:pPr>
    </w:p>
    <w:p w14:paraId="4275CA1C" w14:textId="77777777" w:rsidR="00590743" w:rsidRPr="003E6795" w:rsidRDefault="00D31D58" w:rsidP="00D31D58">
      <w:pPr>
        <w:jc w:val="both"/>
        <w:rPr>
          <w:rStyle w:val="ln2tlinie"/>
        </w:rPr>
      </w:pPr>
      <w:r w:rsidRPr="003E6795">
        <w:rPr>
          <w:rStyle w:val="ln2tlinie"/>
        </w:rPr>
        <w:tab/>
      </w:r>
      <w:r w:rsidR="002A6877" w:rsidRPr="003E6795">
        <w:rPr>
          <w:rStyle w:val="ln2tlinie"/>
        </w:rPr>
        <w:t>În cazul depuneri</w:t>
      </w:r>
      <w:r w:rsidR="007617B4" w:rsidRPr="003E6795">
        <w:rPr>
          <w:rStyle w:val="ln2tlinie"/>
        </w:rPr>
        <w:t>i</w:t>
      </w:r>
      <w:r w:rsidR="002A6877" w:rsidRPr="003E6795">
        <w:rPr>
          <w:rStyle w:val="ln2tlinie"/>
        </w:rPr>
        <w:t xml:space="preserve"> unei oferte culturale în parteneriat, </w:t>
      </w:r>
      <w:r w:rsidR="00340099" w:rsidRPr="003E6795">
        <w:rPr>
          <w:rStyle w:val="ln2tlinie"/>
        </w:rPr>
        <w:t xml:space="preserve">cofinanţarea se </w:t>
      </w:r>
      <w:r w:rsidR="002A6877" w:rsidRPr="003E6795">
        <w:rPr>
          <w:rStyle w:val="ln2tlinie"/>
        </w:rPr>
        <w:t>demonstrează prin luarea în considerare a resurselor tuturor partenerilor</w:t>
      </w:r>
      <w:r w:rsidR="00555355" w:rsidRPr="003E6795">
        <w:rPr>
          <w:rStyle w:val="ln2tlinie"/>
        </w:rPr>
        <w:t xml:space="preserve">, </w:t>
      </w:r>
      <w:r w:rsidR="0071055D" w:rsidRPr="003E6795">
        <w:rPr>
          <w:rStyle w:val="ln2tlinie"/>
        </w:rPr>
        <w:t>corelat</w:t>
      </w:r>
      <w:r w:rsidR="00F21D84" w:rsidRPr="003E6795">
        <w:rPr>
          <w:rStyle w:val="ln2tlinie"/>
          <w:lang w:val="ro-RO"/>
        </w:rPr>
        <w:t>ă</w:t>
      </w:r>
      <w:r w:rsidR="00555355" w:rsidRPr="003E6795">
        <w:rPr>
          <w:rStyle w:val="ln2tlinie"/>
        </w:rPr>
        <w:t xml:space="preserve"> cu implicarea financiară a </w:t>
      </w:r>
      <w:r w:rsidR="0071055D" w:rsidRPr="003E6795">
        <w:rPr>
          <w:rStyle w:val="ln2tlinie"/>
        </w:rPr>
        <w:t>partenerilor</w:t>
      </w:r>
      <w:r w:rsidR="00555355" w:rsidRPr="003E6795">
        <w:rPr>
          <w:rStyle w:val="ln2tlinie"/>
        </w:rPr>
        <w:t xml:space="preserve"> </w:t>
      </w:r>
      <w:r w:rsidR="000B2E5D" w:rsidRPr="003E6795">
        <w:rPr>
          <w:rStyle w:val="ln2tlinie"/>
        </w:rPr>
        <w:t>conform acordului de parteneriat</w:t>
      </w:r>
      <w:r w:rsidR="002A6877" w:rsidRPr="003E6795">
        <w:rPr>
          <w:rStyle w:val="ln2tlinie"/>
        </w:rPr>
        <w:t>.</w:t>
      </w:r>
    </w:p>
    <w:p w14:paraId="3BD76877" w14:textId="77777777" w:rsidR="002A6877" w:rsidRPr="003E6795" w:rsidRDefault="00590743" w:rsidP="00D31D58">
      <w:pPr>
        <w:jc w:val="both"/>
        <w:rPr>
          <w:rStyle w:val="ln2tlinie"/>
        </w:rPr>
      </w:pPr>
      <w:r w:rsidRPr="003E6795">
        <w:rPr>
          <w:rStyle w:val="ln2tlinie"/>
        </w:rPr>
        <w:tab/>
      </w:r>
      <w:r w:rsidR="002A6877" w:rsidRPr="003E6795">
        <w:rPr>
          <w:rStyle w:val="ln2tlinie"/>
        </w:rPr>
        <w:t>Documentele emise în altă limbă trebuie să fie însoțite de traducerea autorizată în limba română.</w:t>
      </w:r>
    </w:p>
    <w:p w14:paraId="51CF8455" w14:textId="77777777" w:rsidR="003733E4" w:rsidRPr="003E6795" w:rsidRDefault="00D31D58" w:rsidP="009122A7">
      <w:pPr>
        <w:jc w:val="both"/>
        <w:rPr>
          <w:b/>
          <w:i/>
        </w:rPr>
      </w:pPr>
      <w:r w:rsidRPr="003E6795">
        <w:rPr>
          <w:b/>
        </w:rPr>
        <w:tab/>
      </w:r>
    </w:p>
    <w:p w14:paraId="21148853" w14:textId="77777777" w:rsidR="0008687D" w:rsidRPr="003E6795" w:rsidRDefault="00A93C97" w:rsidP="0008687D">
      <w:pPr>
        <w:pStyle w:val="ListParagraph"/>
        <w:jc w:val="right"/>
      </w:pPr>
      <w:hyperlink w:anchor="_Capitolul_2._Eligibilitatea," w:history="1">
        <w:r w:rsidR="0008687D" w:rsidRPr="003E6795">
          <w:rPr>
            <w:rStyle w:val="Hyperlink"/>
          </w:rPr>
          <w:sym w:font="Wingdings" w:char="F0F1"/>
        </w:r>
        <w:r w:rsidR="0008687D" w:rsidRPr="003E6795">
          <w:rPr>
            <w:rStyle w:val="Hyperlink"/>
          </w:rPr>
          <w:t xml:space="preserve"> La inceputul capitolului</w:t>
        </w:r>
        <w:r w:rsidR="0008687D" w:rsidRPr="003E6795">
          <w:rPr>
            <w:rStyle w:val="Hyperlink"/>
          </w:rPr>
          <w:sym w:font="Wingdings" w:char="F0F1"/>
        </w:r>
      </w:hyperlink>
    </w:p>
    <w:p w14:paraId="2BBE8AA8" w14:textId="77777777" w:rsidR="00265055" w:rsidRPr="003E6795" w:rsidRDefault="00A93C97" w:rsidP="0008687D">
      <w:pPr>
        <w:pStyle w:val="ListParagraph"/>
        <w:jc w:val="right"/>
        <w:rPr>
          <w:lang w:eastAsia="ro-RO"/>
        </w:rPr>
      </w:pPr>
      <w:hyperlink w:anchor="_Cuprins" w:history="1">
        <w:r w:rsidR="0008687D" w:rsidRPr="003E6795">
          <w:rPr>
            <w:rStyle w:val="Hyperlink"/>
          </w:rPr>
          <w:sym w:font="Wingdings" w:char="F0F1"/>
        </w:r>
        <w:r w:rsidR="0008687D" w:rsidRPr="003E6795">
          <w:rPr>
            <w:rStyle w:val="Hyperlink"/>
          </w:rPr>
          <w:sym w:font="Wingdings" w:char="F0F1"/>
        </w:r>
        <w:r w:rsidR="0008687D" w:rsidRPr="003E6795">
          <w:rPr>
            <w:rStyle w:val="Hyperlink"/>
          </w:rPr>
          <w:t xml:space="preserve"> La Cuprins </w:t>
        </w:r>
        <w:r w:rsidR="0008687D" w:rsidRPr="003E6795">
          <w:rPr>
            <w:rStyle w:val="Hyperlink"/>
          </w:rPr>
          <w:sym w:font="Wingdings" w:char="F0F1"/>
        </w:r>
        <w:r w:rsidR="0008687D" w:rsidRPr="003E6795">
          <w:rPr>
            <w:rStyle w:val="Hyperlink"/>
          </w:rPr>
          <w:sym w:font="Wingdings" w:char="F0F1"/>
        </w:r>
      </w:hyperlink>
    </w:p>
    <w:p w14:paraId="47DA12D7" w14:textId="151BE8D5" w:rsidR="000070D0" w:rsidRPr="003E6795" w:rsidRDefault="004138D7" w:rsidP="00EE1A99">
      <w:pPr>
        <w:pStyle w:val="Heading1"/>
        <w:numPr>
          <w:ilvl w:val="0"/>
          <w:numId w:val="0"/>
        </w:numPr>
        <w:jc w:val="center"/>
        <w:rPr>
          <w:rFonts w:cs="Times New Roman"/>
        </w:rPr>
      </w:pPr>
      <w:bookmarkStart w:id="18" w:name="_Capitolul_3._"/>
      <w:bookmarkStart w:id="19" w:name="_Toc476310273"/>
      <w:bookmarkEnd w:id="18"/>
      <w:r w:rsidRPr="003E6795">
        <w:rPr>
          <w:rFonts w:cs="Times New Roman"/>
        </w:rPr>
        <w:t>C</w:t>
      </w:r>
      <w:r w:rsidR="00300EE7" w:rsidRPr="003E6795">
        <w:rPr>
          <w:rFonts w:cs="Times New Roman"/>
        </w:rPr>
        <w:t xml:space="preserve">apitolul 3. </w:t>
      </w:r>
      <w:r w:rsidR="006C3214" w:rsidRPr="003E6795">
        <w:rPr>
          <w:rFonts w:cs="Times New Roman"/>
        </w:rPr>
        <w:t>Eligibilitatea cheltuielilor</w:t>
      </w:r>
      <w:bookmarkEnd w:id="19"/>
    </w:p>
    <w:p w14:paraId="1411AAB5" w14:textId="77777777" w:rsidR="00EE1A99" w:rsidRPr="003E6795" w:rsidRDefault="0054633D" w:rsidP="0054633D">
      <w:pPr>
        <w:jc w:val="both"/>
        <w:rPr>
          <w:b/>
        </w:rPr>
      </w:pPr>
      <w:r w:rsidRPr="003E6795">
        <w:rPr>
          <w:b/>
        </w:rPr>
        <w:tab/>
      </w:r>
    </w:p>
    <w:p w14:paraId="04CEAB1D" w14:textId="77777777" w:rsidR="00B532A2" w:rsidRPr="003E6795" w:rsidRDefault="00EE1A99" w:rsidP="0054633D">
      <w:pPr>
        <w:jc w:val="both"/>
        <w:rPr>
          <w:b/>
        </w:rPr>
      </w:pPr>
      <w:r w:rsidRPr="003E6795">
        <w:rPr>
          <w:b/>
        </w:rPr>
        <w:tab/>
      </w:r>
      <w:r w:rsidR="00B532A2" w:rsidRPr="003E6795">
        <w:rPr>
          <w:b/>
        </w:rPr>
        <w:t>Valoarea maximă a finanţării nerambursabile</w:t>
      </w:r>
      <w:r w:rsidR="0054633D" w:rsidRPr="003E6795">
        <w:rPr>
          <w:b/>
        </w:rPr>
        <w:t xml:space="preserve"> acordate</w:t>
      </w:r>
      <w:r w:rsidR="00B532A2" w:rsidRPr="003E6795">
        <w:rPr>
          <w:b/>
        </w:rPr>
        <w:t xml:space="preserve"> </w:t>
      </w:r>
      <w:r w:rsidR="004C3A56" w:rsidRPr="003E6795">
        <w:rPr>
          <w:b/>
        </w:rPr>
        <w:t>pentr</w:t>
      </w:r>
      <w:r w:rsidR="0035221E" w:rsidRPr="003E6795">
        <w:rPr>
          <w:b/>
        </w:rPr>
        <w:t>u un proiect cultural este de 5</w:t>
      </w:r>
      <w:r w:rsidR="001E378E" w:rsidRPr="003E6795">
        <w:rPr>
          <w:b/>
        </w:rPr>
        <w:t>0</w:t>
      </w:r>
      <w:r w:rsidR="004C3A56" w:rsidRPr="003E6795">
        <w:rPr>
          <w:b/>
        </w:rPr>
        <w:t>.000 lei.</w:t>
      </w:r>
    </w:p>
    <w:p w14:paraId="07872459" w14:textId="77777777" w:rsidR="004C3A56" w:rsidRPr="003E6795" w:rsidRDefault="004C3A56" w:rsidP="004C3A56">
      <w:pPr>
        <w:jc w:val="center"/>
        <w:rPr>
          <w:b/>
        </w:rPr>
      </w:pPr>
    </w:p>
    <w:p w14:paraId="668A0F45" w14:textId="6ABFE74D" w:rsidR="00126CC8" w:rsidRPr="003E6795" w:rsidRDefault="00126CC8" w:rsidP="004C5756">
      <w:pPr>
        <w:pStyle w:val="Heading2"/>
        <w:numPr>
          <w:ilvl w:val="0"/>
          <w:numId w:val="0"/>
        </w:numPr>
        <w:rPr>
          <w:rFonts w:cs="Times New Roman"/>
        </w:rPr>
      </w:pPr>
      <w:bookmarkStart w:id="20" w:name="_Toc476310274"/>
      <w:r w:rsidRPr="003E6795">
        <w:rPr>
          <w:rFonts w:cs="Times New Roman"/>
        </w:rPr>
        <w:t>3.1. Cheltuieli eligibile</w:t>
      </w:r>
      <w:bookmarkEnd w:id="20"/>
    </w:p>
    <w:p w14:paraId="5978B8F6" w14:textId="77777777" w:rsidR="0059416C" w:rsidRPr="003E6795" w:rsidRDefault="00AB6A46" w:rsidP="00040A03">
      <w:pPr>
        <w:jc w:val="both"/>
      </w:pPr>
      <w:r w:rsidRPr="003E6795">
        <w:tab/>
      </w:r>
      <w:r w:rsidR="005C4589" w:rsidRPr="003E6795">
        <w:t>Din finanţă</w:t>
      </w:r>
      <w:r w:rsidR="0059416C" w:rsidRPr="003E6795">
        <w:t xml:space="preserve">rile nerambursabile </w:t>
      </w:r>
      <w:r w:rsidR="005C4589" w:rsidRPr="003E6795">
        <w:t>se pot acoperi urmă</w:t>
      </w:r>
      <w:r w:rsidR="0059416C" w:rsidRPr="003E6795">
        <w:t>toarele categorii de cheltuieli eligibile:</w:t>
      </w:r>
    </w:p>
    <w:p w14:paraId="075C889E" w14:textId="01920245" w:rsidR="0059416C" w:rsidRPr="003E6795" w:rsidRDefault="005C4589" w:rsidP="00040A03">
      <w:pPr>
        <w:pStyle w:val="ListParagraph"/>
        <w:numPr>
          <w:ilvl w:val="0"/>
          <w:numId w:val="4"/>
        </w:numPr>
        <w:jc w:val="both"/>
      </w:pPr>
      <w:r w:rsidRPr="003E6795">
        <w:t xml:space="preserve">cheltuielile de realizare a </w:t>
      </w:r>
      <w:r w:rsidR="006204F3">
        <w:t>proiectului/</w:t>
      </w:r>
      <w:r w:rsidRPr="003E6795">
        <w:t>acţ</w:t>
      </w:r>
      <w:r w:rsidR="006204F3">
        <w:t>iunii</w:t>
      </w:r>
      <w:r w:rsidR="0059416C" w:rsidRPr="003E6795">
        <w:t xml:space="preserve"> cult</w:t>
      </w:r>
      <w:r w:rsidRPr="003E6795">
        <w:t>ural</w:t>
      </w:r>
      <w:r w:rsidR="006204F3">
        <w:t>e</w:t>
      </w:r>
      <w:r w:rsidRPr="003E6795">
        <w:t>, precum costuri materiale şi servicii, costuri de producţie, închirieri de spaţii şi aparatură</w:t>
      </w:r>
      <w:r w:rsidR="0059416C" w:rsidRPr="003E6795">
        <w:t>, onora</w:t>
      </w:r>
      <w:r w:rsidRPr="003E6795">
        <w:t>rii, prest</w:t>
      </w:r>
      <w:r w:rsidR="0049235E" w:rsidRPr="003E6795">
        <w:rPr>
          <w:lang w:val="ro-RO"/>
        </w:rPr>
        <w:t>ă</w:t>
      </w:r>
      <w:r w:rsidRPr="003E6795">
        <w:t>ri servicii, premii ş</w:t>
      </w:r>
      <w:r w:rsidR="0059416C" w:rsidRPr="003E6795">
        <w:t>i altele asemenea;</w:t>
      </w:r>
    </w:p>
    <w:p w14:paraId="03F1C14F" w14:textId="4E24B634" w:rsidR="0044099F" w:rsidRPr="003E6795" w:rsidRDefault="0059416C" w:rsidP="00040A03">
      <w:pPr>
        <w:pStyle w:val="ListParagraph"/>
        <w:numPr>
          <w:ilvl w:val="0"/>
          <w:numId w:val="4"/>
        </w:numPr>
        <w:jc w:val="both"/>
      </w:pPr>
      <w:r w:rsidRPr="003E6795">
        <w:t>achizi</w:t>
      </w:r>
      <w:r w:rsidR="0025485C" w:rsidRPr="003E6795">
        <w:t>ţ</w:t>
      </w:r>
      <w:r w:rsidRPr="003E6795">
        <w:t>i</w:t>
      </w:r>
      <w:r w:rsidR="00B97C95" w:rsidRPr="003E6795">
        <w:t>onarea de dot</w:t>
      </w:r>
      <w:r w:rsidR="0025485C" w:rsidRPr="003E6795">
        <w:t>ă</w:t>
      </w:r>
      <w:r w:rsidR="00B97C95" w:rsidRPr="003E6795">
        <w:t>ri necesare derulă</w:t>
      </w:r>
      <w:r w:rsidRPr="003E6795">
        <w:t>rii proiectului cultural</w:t>
      </w:r>
      <w:r w:rsidR="00683BFB" w:rsidRPr="003E6795">
        <w:t xml:space="preserve"> </w:t>
      </w:r>
      <w:r w:rsidR="004002B9" w:rsidRPr="003E6795">
        <w:t xml:space="preserve">- </w:t>
      </w:r>
      <w:r w:rsidR="004002B9" w:rsidRPr="003E6795">
        <w:rPr>
          <w:lang w:val="ro-RO"/>
        </w:rPr>
        <w:t xml:space="preserve">se acoperă </w:t>
      </w:r>
      <w:r w:rsidR="00E071A0" w:rsidRPr="003E6795">
        <w:t>în limita unui procent de 20% din totalul finanţării nerambursabile acordate</w:t>
      </w:r>
      <w:r w:rsidRPr="003E6795">
        <w:t>;</w:t>
      </w:r>
    </w:p>
    <w:p w14:paraId="6C91B81B" w14:textId="77777777" w:rsidR="0059416C" w:rsidRPr="003E6795" w:rsidRDefault="0059416C" w:rsidP="00040A03">
      <w:pPr>
        <w:pStyle w:val="ListParagraph"/>
        <w:numPr>
          <w:ilvl w:val="0"/>
          <w:numId w:val="4"/>
        </w:numPr>
        <w:tabs>
          <w:tab w:val="left" w:pos="9072"/>
          <w:tab w:val="left" w:pos="9214"/>
        </w:tabs>
        <w:jc w:val="both"/>
      </w:pPr>
      <w:r w:rsidRPr="003E6795">
        <w:t>ch</w:t>
      </w:r>
      <w:r w:rsidR="0044099F" w:rsidRPr="003E6795">
        <w:t>eltuieli ocazionate de cazarea şi transportul intern şi internaţional ale p</w:t>
      </w:r>
      <w:r w:rsidR="00E071A0" w:rsidRPr="003E6795">
        <w:t>articipanţilor/invitaţ</w:t>
      </w:r>
      <w:r w:rsidRPr="003E6795">
        <w:t>ilor;</w:t>
      </w:r>
    </w:p>
    <w:p w14:paraId="2D50DDCB" w14:textId="77777777" w:rsidR="0059416C" w:rsidRPr="003E6795" w:rsidRDefault="0059416C" w:rsidP="00040A03">
      <w:pPr>
        <w:pStyle w:val="ListParagraph"/>
        <w:numPr>
          <w:ilvl w:val="0"/>
          <w:numId w:val="4"/>
        </w:numPr>
        <w:jc w:val="both"/>
      </w:pPr>
      <w:r w:rsidRPr="003E6795">
        <w:t>alte cheltuieli specific</w:t>
      </w:r>
      <w:r w:rsidR="0044099F" w:rsidRPr="003E6795">
        <w:t>e, precum realizarea de studii şi cercetări, consultanţă de specialitate, tipărituri</w:t>
      </w:r>
      <w:r w:rsidR="00AA6AF1" w:rsidRPr="003E6795">
        <w:t xml:space="preserve"> (conform prevederilor legale în vigoare)</w:t>
      </w:r>
      <w:r w:rsidR="0044099F" w:rsidRPr="003E6795">
        <w:t>, seminarii, conferinţe, ateliere de lucru, acţiuni promoţionale ş</w:t>
      </w:r>
      <w:r w:rsidRPr="003E6795">
        <w:t>i de publicitate;</w:t>
      </w:r>
    </w:p>
    <w:p w14:paraId="12598380" w14:textId="77777777" w:rsidR="00BD3AA1" w:rsidRPr="003E6795" w:rsidRDefault="00BD3AA1" w:rsidP="00040A03">
      <w:pPr>
        <w:pStyle w:val="NormalWeb"/>
        <w:numPr>
          <w:ilvl w:val="0"/>
          <w:numId w:val="4"/>
        </w:numPr>
        <w:spacing w:before="0" w:beforeAutospacing="0" w:after="0" w:afterAutospacing="0"/>
        <w:jc w:val="both"/>
      </w:pPr>
      <w:r w:rsidRPr="003E6795">
        <w:t>cheltuieli de masă ale participanţilor şi/sau invitaţilor, în limita maximă aprobată, potrivit prevederilor legale, pentru invitaţii secretarilor generali ai ministerelor;</w:t>
      </w:r>
    </w:p>
    <w:p w14:paraId="0F16754F" w14:textId="1A991E1D" w:rsidR="0059416C" w:rsidRPr="003E6795" w:rsidRDefault="00BD3AA1" w:rsidP="00040A03">
      <w:pPr>
        <w:pStyle w:val="ListParagraph"/>
        <w:numPr>
          <w:ilvl w:val="0"/>
          <w:numId w:val="4"/>
        </w:numPr>
        <w:jc w:val="both"/>
      </w:pPr>
      <w:r w:rsidRPr="003E6795">
        <w:t>diurnă pentru participanţi, în aceleaşi condiţii precum cele stabilite pentru salariaţii instituţiilor publice, acordată în situaţia în care nu se asigură cheltuielile prevăzute la lit. e)</w:t>
      </w:r>
      <w:r w:rsidR="006204F3" w:rsidRPr="003E6795">
        <w:t>;</w:t>
      </w:r>
    </w:p>
    <w:p w14:paraId="6B9F06D4" w14:textId="3F204C34" w:rsidR="00BD3AA1" w:rsidRPr="003E6795" w:rsidRDefault="00BD3AA1" w:rsidP="00040A03">
      <w:pPr>
        <w:pStyle w:val="NormalWeb"/>
        <w:numPr>
          <w:ilvl w:val="0"/>
          <w:numId w:val="4"/>
        </w:numPr>
        <w:spacing w:before="0" w:beforeAutospacing="0" w:after="0" w:afterAutospacing="0"/>
        <w:jc w:val="both"/>
      </w:pPr>
      <w:r w:rsidRPr="003E6795">
        <w:t xml:space="preserve">cheltuieli de personal şi cheltuieli administrative, aferente perioadei de realizare a </w:t>
      </w:r>
      <w:r w:rsidR="009D5083" w:rsidRPr="003E6795">
        <w:t>proiectului</w:t>
      </w:r>
      <w:r w:rsidR="009D5083">
        <w:t>/</w:t>
      </w:r>
      <w:r w:rsidRPr="003E6795">
        <w:t>acţiunii cultural</w:t>
      </w:r>
      <w:r w:rsidR="009D5083">
        <w:t>e</w:t>
      </w:r>
      <w:r w:rsidRPr="003E6795">
        <w:t>.</w:t>
      </w:r>
    </w:p>
    <w:p w14:paraId="4ED5D685" w14:textId="77777777" w:rsidR="00BD3AA1" w:rsidRPr="003E6795" w:rsidRDefault="00BD3AA1" w:rsidP="00040A03">
      <w:pPr>
        <w:jc w:val="both"/>
      </w:pPr>
    </w:p>
    <w:p w14:paraId="7C938E8B" w14:textId="77777777" w:rsidR="00BD3AA1" w:rsidRPr="003E6795" w:rsidRDefault="00B83F89" w:rsidP="00040A03">
      <w:pPr>
        <w:pStyle w:val="NormalWeb"/>
        <w:spacing w:before="0" w:beforeAutospacing="0" w:after="0" w:afterAutospacing="0"/>
        <w:jc w:val="both"/>
        <w:rPr>
          <w:rFonts w:eastAsiaTheme="minorEastAsia"/>
        </w:rPr>
      </w:pPr>
      <w:r w:rsidRPr="003E6795">
        <w:tab/>
      </w:r>
      <w:r w:rsidR="00BD3AA1" w:rsidRPr="003E6795">
        <w:rPr>
          <w:rFonts w:eastAsiaTheme="minorEastAsia"/>
        </w:rPr>
        <w:t>Cheltuielile prevăzute la alin. (1) lit. e) şi g) se acoperă, cumulat, în limita unui procent de 20% din totalul finanţării nerambursabile acordate</w:t>
      </w:r>
      <w:r w:rsidR="004B0D64" w:rsidRPr="003E6795">
        <w:rPr>
          <w:rFonts w:eastAsiaTheme="minorEastAsia"/>
        </w:rPr>
        <w:t>.</w:t>
      </w:r>
    </w:p>
    <w:p w14:paraId="43D06FB8" w14:textId="77777777" w:rsidR="0070026B" w:rsidRPr="003E6795" w:rsidRDefault="00B83F89" w:rsidP="00040A03">
      <w:pPr>
        <w:jc w:val="both"/>
      </w:pPr>
      <w:r w:rsidRPr="003E6795">
        <w:tab/>
      </w:r>
      <w:r w:rsidR="0070026B" w:rsidRPr="003E6795">
        <w:t>Plafoanele maxime acceptate, din cadrul categoriilor de cheltuieli eligibile, sunt valabile atât pentru finanţarea nerambursabilă, cât şi pentru contribuţia proprie şi/sau atrasă.</w:t>
      </w:r>
    </w:p>
    <w:p w14:paraId="2E5ABE30" w14:textId="77777777" w:rsidR="00BD3AA1" w:rsidRPr="003E6795" w:rsidRDefault="0070026B" w:rsidP="00040A03">
      <w:pPr>
        <w:jc w:val="both"/>
      </w:pPr>
      <w:r w:rsidRPr="003E6795">
        <w:tab/>
      </w:r>
      <w:r w:rsidR="00CE7029" w:rsidRPr="003E6795">
        <w:t>Nu se acordă finanțări nerambursabile pentru activități ce presupun dezvoltarea infrastructurii solicitantului, cu excepția cazului în care</w:t>
      </w:r>
      <w:r w:rsidR="00C82D1A" w:rsidRPr="003E6795">
        <w:t xml:space="preserve"> aceasta reprezintă o componentă </w:t>
      </w:r>
      <w:r w:rsidR="00CE7029" w:rsidRPr="003E6795">
        <w:t>indispensabilă a proiectului.</w:t>
      </w:r>
    </w:p>
    <w:p w14:paraId="6A3EF0D5" w14:textId="27D0C78A" w:rsidR="00FA727A" w:rsidRPr="003E6795" w:rsidRDefault="00FA727A" w:rsidP="00FA727A">
      <w:pPr>
        <w:jc w:val="both"/>
      </w:pPr>
    </w:p>
    <w:p w14:paraId="0BA9FA77" w14:textId="77777777" w:rsidR="001F5785" w:rsidRPr="003E6795" w:rsidRDefault="001F5785" w:rsidP="00040A03">
      <w:pPr>
        <w:pStyle w:val="NormalWeb"/>
        <w:spacing w:before="0" w:beforeAutospacing="0" w:after="0" w:afterAutospacing="0"/>
        <w:ind w:firstLine="709"/>
        <w:jc w:val="both"/>
      </w:pPr>
      <w:r w:rsidRPr="003E6795">
        <w:t>F</w:t>
      </w:r>
      <w:r w:rsidR="00BD3AA1" w:rsidRPr="003E6795">
        <w:t>inanţările nerambursabile acordate nu pot fi folosite pentru acoperirea unor debite ale beneficiarilor sau pentru cheltuieli salariale ale persoanelor juridice de drept public beneficiare.</w:t>
      </w:r>
    </w:p>
    <w:p w14:paraId="12FA6DF7" w14:textId="77777777" w:rsidR="00BD3AA1" w:rsidRPr="003E6795" w:rsidRDefault="001F5785" w:rsidP="00040A03">
      <w:pPr>
        <w:pStyle w:val="NormalWeb"/>
        <w:spacing w:before="0" w:beforeAutospacing="0" w:after="0" w:afterAutospacing="0"/>
        <w:ind w:firstLine="709"/>
        <w:jc w:val="both"/>
      </w:pPr>
      <w:r w:rsidRPr="003E6795">
        <w:t>F</w:t>
      </w:r>
      <w:r w:rsidR="00BD3AA1" w:rsidRPr="003E6795">
        <w:t>inanţările nerambursabile nu pot fi utilizate pentru activităţi generatoare de profit.</w:t>
      </w:r>
    </w:p>
    <w:p w14:paraId="2C596231" w14:textId="77777777" w:rsidR="00BD3AA1" w:rsidRPr="003E6795" w:rsidRDefault="00BD3AA1" w:rsidP="00040A03">
      <w:pPr>
        <w:jc w:val="both"/>
      </w:pPr>
    </w:p>
    <w:p w14:paraId="7C18B3E2" w14:textId="77777777" w:rsidR="00835D2D" w:rsidRPr="003E6795" w:rsidRDefault="00355661" w:rsidP="00040A03">
      <w:pPr>
        <w:jc w:val="both"/>
      </w:pPr>
      <w:r w:rsidRPr="003E6795">
        <w:tab/>
      </w:r>
      <w:r w:rsidR="00835D2D" w:rsidRPr="003E6795">
        <w:t>S</w:t>
      </w:r>
      <w:r w:rsidR="009278F9" w:rsidRPr="003E6795">
        <w:t>unt considerate eligibile acele cheltuieli</w:t>
      </w:r>
      <w:r w:rsidR="00371C06" w:rsidRPr="003E6795">
        <w:t xml:space="preserve"> care</w:t>
      </w:r>
      <w:r w:rsidR="00835D2D" w:rsidRPr="003E6795">
        <w:t>:</w:t>
      </w:r>
    </w:p>
    <w:p w14:paraId="5AB9ED3F" w14:textId="77777777" w:rsidR="00835D2D" w:rsidRPr="003E6795" w:rsidRDefault="00835D2D" w:rsidP="00040A03">
      <w:pPr>
        <w:ind w:firstLine="709"/>
        <w:jc w:val="both"/>
      </w:pPr>
      <w:r w:rsidRPr="003E6795">
        <w:t>-</w:t>
      </w:r>
      <w:r w:rsidR="009278F9" w:rsidRPr="003E6795">
        <w:rPr>
          <w:i/>
          <w:iCs/>
        </w:rPr>
        <w:t xml:space="preserve"> </w:t>
      </w:r>
      <w:r w:rsidR="009278F9" w:rsidRPr="003E6795">
        <w:t>reflectă costuri necesare şi rezonabile</w:t>
      </w:r>
    </w:p>
    <w:p w14:paraId="29CF6560" w14:textId="77777777" w:rsidR="00835D2D" w:rsidRPr="003E6795" w:rsidRDefault="00835D2D" w:rsidP="00040A03">
      <w:pPr>
        <w:ind w:firstLine="709"/>
        <w:jc w:val="both"/>
      </w:pPr>
      <w:r w:rsidRPr="003E6795">
        <w:t xml:space="preserve">- </w:t>
      </w:r>
      <w:r w:rsidR="009278F9" w:rsidRPr="003E6795">
        <w:t>sunt oportune şi justificate</w:t>
      </w:r>
    </w:p>
    <w:p w14:paraId="1470E566" w14:textId="77777777" w:rsidR="00371C06" w:rsidRPr="003E6795" w:rsidRDefault="00835D2D" w:rsidP="00040A03">
      <w:pPr>
        <w:ind w:firstLine="709"/>
        <w:jc w:val="both"/>
      </w:pPr>
      <w:r w:rsidRPr="003E6795">
        <w:t xml:space="preserve">- </w:t>
      </w:r>
      <w:r w:rsidR="009278F9" w:rsidRPr="003E6795">
        <w:t>sunt efectuate pe perioada de desfăşurare a proiectului</w:t>
      </w:r>
    </w:p>
    <w:p w14:paraId="4A1D4582" w14:textId="77777777" w:rsidR="00371C06" w:rsidRPr="003E6795" w:rsidRDefault="00371C06" w:rsidP="00040A03">
      <w:pPr>
        <w:ind w:firstLine="709"/>
        <w:jc w:val="both"/>
      </w:pPr>
      <w:r w:rsidRPr="003E6795">
        <w:t xml:space="preserve">- </w:t>
      </w:r>
      <w:r w:rsidR="009278F9" w:rsidRPr="003E6795">
        <w:t xml:space="preserve">sunt legate în mod direct de </w:t>
      </w:r>
      <w:r w:rsidRPr="003E6795">
        <w:t>proiect</w:t>
      </w:r>
    </w:p>
    <w:p w14:paraId="600062B1" w14:textId="77777777" w:rsidR="00371C06" w:rsidRPr="003E6795" w:rsidRDefault="00371C06" w:rsidP="00040A03">
      <w:pPr>
        <w:ind w:firstLine="709"/>
        <w:jc w:val="both"/>
      </w:pPr>
      <w:r w:rsidRPr="003E6795">
        <w:t>- sunt</w:t>
      </w:r>
      <w:r w:rsidR="009278F9" w:rsidRPr="003E6795">
        <w:t xml:space="preserve"> prevăzute în formularul de buget</w:t>
      </w:r>
    </w:p>
    <w:p w14:paraId="09D711AC" w14:textId="77777777" w:rsidR="00371C06" w:rsidRPr="003E6795" w:rsidRDefault="00371C06" w:rsidP="00040A03">
      <w:pPr>
        <w:ind w:firstLine="709"/>
        <w:jc w:val="both"/>
        <w:rPr>
          <w:lang w:val="ro-RO"/>
        </w:rPr>
      </w:pPr>
      <w:r w:rsidRPr="003E6795">
        <w:t xml:space="preserve">- sunt </w:t>
      </w:r>
      <w:r w:rsidR="009278F9" w:rsidRPr="003E6795">
        <w:t>identificabile</w:t>
      </w:r>
      <w:r w:rsidRPr="003E6795">
        <w:t>,</w:t>
      </w:r>
      <w:r w:rsidR="009278F9" w:rsidRPr="003E6795">
        <w:t xml:space="preserve"> verificabile</w:t>
      </w:r>
      <w:r w:rsidRPr="003E6795">
        <w:t xml:space="preserve"> </w:t>
      </w:r>
      <w:r w:rsidRPr="003E6795">
        <w:rPr>
          <w:lang w:val="ro-RO"/>
        </w:rPr>
        <w:t>și corelate cu cererea de finanțare</w:t>
      </w:r>
    </w:p>
    <w:p w14:paraId="1ACDA025" w14:textId="77777777" w:rsidR="009278F9" w:rsidRPr="003E6795" w:rsidRDefault="00371C06" w:rsidP="00040A03">
      <w:pPr>
        <w:ind w:firstLine="709"/>
        <w:jc w:val="both"/>
      </w:pPr>
      <w:r w:rsidRPr="003E6795">
        <w:rPr>
          <w:lang w:val="ro-RO"/>
        </w:rPr>
        <w:t xml:space="preserve">- </w:t>
      </w:r>
      <w:r w:rsidR="009278F9" w:rsidRPr="003E6795">
        <w:t>sunt susţinute de acte şi documente justificative corespunzătoare şi care pot fi luate în considerare pentru finanţarea nerambursabilă.</w:t>
      </w:r>
    </w:p>
    <w:p w14:paraId="5D8568CE" w14:textId="0F83CE2E" w:rsidR="00A5543F" w:rsidRPr="003E6795" w:rsidRDefault="00A5543F" w:rsidP="00040A03">
      <w:pPr>
        <w:jc w:val="both"/>
        <w:rPr>
          <w:b/>
          <w:lang w:val="ro-RO"/>
        </w:rPr>
      </w:pPr>
    </w:p>
    <w:p w14:paraId="62129DF8" w14:textId="77777777" w:rsidR="00A5543F" w:rsidRPr="003E6795" w:rsidRDefault="00A5543F" w:rsidP="004C5756">
      <w:pPr>
        <w:pStyle w:val="Heading2"/>
        <w:numPr>
          <w:ilvl w:val="0"/>
          <w:numId w:val="0"/>
        </w:numPr>
        <w:rPr>
          <w:rFonts w:cs="Times New Roman"/>
        </w:rPr>
      </w:pPr>
      <w:bookmarkStart w:id="21" w:name="_Toc476310275"/>
      <w:r w:rsidRPr="003E6795">
        <w:rPr>
          <w:rFonts w:cs="Times New Roman"/>
        </w:rPr>
        <w:t>3.2. Categorii de cheltuieli eligibile</w:t>
      </w:r>
      <w:bookmarkEnd w:id="21"/>
      <w:r w:rsidRPr="003E6795">
        <w:rPr>
          <w:rFonts w:cs="Times New Roman"/>
        </w:rPr>
        <w:tab/>
      </w:r>
    </w:p>
    <w:p w14:paraId="7F432BF3" w14:textId="4E897468" w:rsidR="00D5483A" w:rsidRPr="003E6795" w:rsidRDefault="00A5543F" w:rsidP="00BB2E7D">
      <w:pPr>
        <w:autoSpaceDE w:val="0"/>
        <w:autoSpaceDN w:val="0"/>
        <w:adjustRightInd w:val="0"/>
        <w:jc w:val="both"/>
        <w:rPr>
          <w:rFonts w:eastAsiaTheme="minorHAnsi"/>
        </w:rPr>
      </w:pPr>
      <w:r w:rsidRPr="003E6795">
        <w:rPr>
          <w:rFonts w:eastAsiaTheme="minorHAnsi"/>
          <w:b/>
        </w:rPr>
        <w:tab/>
      </w:r>
      <w:r w:rsidRPr="003E6795">
        <w:rPr>
          <w:rFonts w:eastAsiaTheme="minorHAnsi"/>
        </w:rPr>
        <w:t xml:space="preserve">Din finanţarea nerambursabilă se pot acoperi numai categoriile de cheltuieli eligibile. </w:t>
      </w:r>
    </w:p>
    <w:p w14:paraId="4EFA08F4" w14:textId="77777777" w:rsidR="00B4511F" w:rsidRPr="003E6795" w:rsidRDefault="00B4511F" w:rsidP="00BB2E7D">
      <w:pPr>
        <w:autoSpaceDE w:val="0"/>
        <w:autoSpaceDN w:val="0"/>
        <w:adjustRightInd w:val="0"/>
        <w:jc w:val="both"/>
        <w:rPr>
          <w:rFonts w:eastAsiaTheme="minorHAnsi"/>
        </w:rPr>
      </w:pPr>
      <w:r w:rsidRPr="003E6795">
        <w:rPr>
          <w:rFonts w:eastAsiaTheme="minorHAnsi"/>
          <w:b/>
          <w:color w:val="FF0000"/>
        </w:rPr>
        <w:tab/>
      </w:r>
      <w:r w:rsidRPr="003E6795">
        <w:rPr>
          <w:rFonts w:eastAsiaTheme="minorHAnsi"/>
        </w:rPr>
        <w:t xml:space="preserve">Pentru informații suplimentare se va consulta </w:t>
      </w:r>
      <w:r w:rsidRPr="003E6795">
        <w:rPr>
          <w:rFonts w:eastAsiaTheme="minorHAnsi"/>
          <w:b/>
        </w:rPr>
        <w:t>Anexa 3 – Cerințe decont.</w:t>
      </w:r>
    </w:p>
    <w:p w14:paraId="69366642" w14:textId="77777777" w:rsidR="00F768B4" w:rsidRPr="003E6795" w:rsidRDefault="00F768B4" w:rsidP="00BB2E7D">
      <w:pPr>
        <w:autoSpaceDE w:val="0"/>
        <w:autoSpaceDN w:val="0"/>
        <w:adjustRightInd w:val="0"/>
        <w:jc w:val="both"/>
        <w:rPr>
          <w:rFonts w:eastAsiaTheme="minorHAnsi"/>
        </w:rPr>
      </w:pPr>
    </w:p>
    <w:p w14:paraId="66FDE836" w14:textId="603FE35E" w:rsidR="00F4206C" w:rsidRPr="003E6795" w:rsidRDefault="007F1BBF" w:rsidP="00BB2E7D">
      <w:pPr>
        <w:autoSpaceDE w:val="0"/>
        <w:autoSpaceDN w:val="0"/>
        <w:adjustRightInd w:val="0"/>
        <w:jc w:val="both"/>
        <w:rPr>
          <w:rFonts w:eastAsiaTheme="minorHAnsi"/>
          <w:b/>
          <w:i/>
        </w:rPr>
      </w:pPr>
      <w:r w:rsidRPr="003E6795">
        <w:rPr>
          <w:rFonts w:eastAsiaTheme="minorHAnsi"/>
          <w:b/>
          <w:i/>
        </w:rPr>
        <w:t>a</w:t>
      </w:r>
      <w:r w:rsidR="00F768B4" w:rsidRPr="003E6795">
        <w:rPr>
          <w:rFonts w:eastAsiaTheme="minorHAnsi"/>
          <w:b/>
          <w:i/>
        </w:rPr>
        <w:t xml:space="preserve">. Cheltuieli de realizare a </w:t>
      </w:r>
      <w:r w:rsidR="00CD2DE8">
        <w:rPr>
          <w:rFonts w:eastAsiaTheme="minorHAnsi"/>
          <w:b/>
          <w:i/>
        </w:rPr>
        <w:t>proiectului/</w:t>
      </w:r>
      <w:r w:rsidR="00CD2DE8" w:rsidRPr="003E6795">
        <w:rPr>
          <w:rFonts w:eastAsiaTheme="minorHAnsi"/>
          <w:b/>
          <w:i/>
        </w:rPr>
        <w:t xml:space="preserve"> </w:t>
      </w:r>
      <w:r w:rsidR="00F768B4" w:rsidRPr="003E6795">
        <w:rPr>
          <w:rFonts w:eastAsiaTheme="minorHAnsi"/>
          <w:b/>
          <w:i/>
        </w:rPr>
        <w:t>ac</w:t>
      </w:r>
      <w:r w:rsidR="00EA2FB7" w:rsidRPr="003E6795">
        <w:rPr>
          <w:rFonts w:eastAsiaTheme="minorHAnsi"/>
          <w:b/>
          <w:i/>
          <w:lang w:val="ro-RO"/>
        </w:rPr>
        <w:t>ţ</w:t>
      </w:r>
      <w:r w:rsidR="00620CF3">
        <w:rPr>
          <w:rFonts w:eastAsiaTheme="minorHAnsi"/>
          <w:b/>
          <w:i/>
        </w:rPr>
        <w:t>i</w:t>
      </w:r>
      <w:r w:rsidR="00CD2DE8">
        <w:rPr>
          <w:rFonts w:eastAsiaTheme="minorHAnsi"/>
          <w:b/>
          <w:i/>
        </w:rPr>
        <w:t>unii</w:t>
      </w:r>
      <w:r w:rsidR="00F768B4" w:rsidRPr="003E6795">
        <w:rPr>
          <w:rFonts w:eastAsiaTheme="minorHAnsi"/>
          <w:b/>
          <w:i/>
        </w:rPr>
        <w:t xml:space="preserve"> cultural</w:t>
      </w:r>
      <w:r w:rsidR="00620CF3">
        <w:rPr>
          <w:rFonts w:eastAsiaTheme="minorHAnsi"/>
          <w:b/>
          <w:i/>
        </w:rPr>
        <w:t>e</w:t>
      </w:r>
    </w:p>
    <w:p w14:paraId="35C25196" w14:textId="77777777" w:rsidR="00F4206C" w:rsidRPr="003E6795" w:rsidRDefault="00F4206C" w:rsidP="00BB2E7D">
      <w:pPr>
        <w:autoSpaceDE w:val="0"/>
        <w:autoSpaceDN w:val="0"/>
        <w:adjustRightInd w:val="0"/>
        <w:jc w:val="both"/>
        <w:rPr>
          <w:rFonts w:eastAsiaTheme="minorHAnsi"/>
          <w:b/>
        </w:rPr>
      </w:pPr>
    </w:p>
    <w:p w14:paraId="7AC0A588" w14:textId="77777777" w:rsidR="00A842B3" w:rsidRPr="003E6795" w:rsidRDefault="004F1DEA" w:rsidP="00BB2E7D">
      <w:pPr>
        <w:autoSpaceDE w:val="0"/>
        <w:autoSpaceDN w:val="0"/>
        <w:adjustRightInd w:val="0"/>
        <w:jc w:val="both"/>
        <w:rPr>
          <w:rFonts w:eastAsiaTheme="minorHAnsi"/>
          <w:b/>
        </w:rPr>
      </w:pPr>
      <w:r w:rsidRPr="003E6795">
        <w:rPr>
          <w:b/>
        </w:rPr>
        <w:tab/>
      </w:r>
      <w:r w:rsidR="007F1BBF" w:rsidRPr="003E6795">
        <w:rPr>
          <w:b/>
        </w:rPr>
        <w:t>a</w:t>
      </w:r>
      <w:r w:rsidR="00A842B3" w:rsidRPr="003E6795">
        <w:rPr>
          <w:b/>
        </w:rPr>
        <w:t>.1. Premii acordate participanţilor</w:t>
      </w:r>
    </w:p>
    <w:p w14:paraId="4B9B3B88" w14:textId="3817B476" w:rsidR="00C94656" w:rsidRPr="003E6795" w:rsidRDefault="00A842B3" w:rsidP="00BB2E7D">
      <w:pPr>
        <w:jc w:val="both"/>
        <w:rPr>
          <w:lang w:val="ro-RO"/>
        </w:rPr>
      </w:pPr>
      <w:r w:rsidRPr="003E6795">
        <w:tab/>
        <w:t>Premiul reprezint</w:t>
      </w:r>
      <w:r w:rsidRPr="003E6795">
        <w:rPr>
          <w:lang w:val="ro-RO"/>
        </w:rPr>
        <w:t>ă recompensa oferită participanţilor (persoane fizice) şi se acordă conform prevederilor unui regulament</w:t>
      </w:r>
      <w:r w:rsidRPr="003E6795">
        <w:rPr>
          <w:bCs/>
        </w:rPr>
        <w:t xml:space="preserve"> stabilit de beneficiarul finanţării (condiţii de acordare şi cuantumul premiului/participant)</w:t>
      </w:r>
      <w:r w:rsidRPr="003E6795">
        <w:rPr>
          <w:lang w:val="ro-RO"/>
        </w:rPr>
        <w:t>. Premiile se pot acorda în bani sau în natură (obiecte de mică valoare - maxim 100 lei/obiect)</w:t>
      </w:r>
      <w:r w:rsidRPr="003E6795">
        <w:rPr>
          <w:b/>
          <w:lang w:val="ro-RO"/>
        </w:rPr>
        <w:t>.</w:t>
      </w:r>
      <w:r w:rsidR="00F4206C" w:rsidRPr="003E6795">
        <w:rPr>
          <w:b/>
          <w:lang w:val="ro-RO"/>
        </w:rPr>
        <w:t xml:space="preserve"> </w:t>
      </w:r>
      <w:r w:rsidR="0096188A" w:rsidRPr="003E6795">
        <w:rPr>
          <w:lang w:val="ro-RO"/>
        </w:rPr>
        <w:t>În ceea ce priveşte impozitarea premiilor</w:t>
      </w:r>
      <w:r w:rsidRPr="003E6795">
        <w:rPr>
          <w:lang w:val="ro-RO"/>
        </w:rPr>
        <w:t xml:space="preserve"> acordate</w:t>
      </w:r>
      <w:r w:rsidR="006C08F4" w:rsidRPr="003E6795">
        <w:rPr>
          <w:lang w:val="ro-RO"/>
        </w:rPr>
        <w:t>,</w:t>
      </w:r>
      <w:r w:rsidRPr="003E6795">
        <w:rPr>
          <w:lang w:val="ro-RO"/>
        </w:rPr>
        <w:t xml:space="preserve"> </w:t>
      </w:r>
      <w:r w:rsidR="000A7771" w:rsidRPr="003E6795">
        <w:rPr>
          <w:lang w:val="ro-RO"/>
        </w:rPr>
        <w:t>se vor avea în vedere prevederile Codul Fiscal.</w:t>
      </w:r>
      <w:r w:rsidR="005456C2" w:rsidRPr="003E6795">
        <w:rPr>
          <w:lang w:val="ro-RO"/>
        </w:rPr>
        <w:t xml:space="preserve"> În bugetul proiectului se vor include premiile la valoarea brută.</w:t>
      </w:r>
    </w:p>
    <w:p w14:paraId="1D47A441" w14:textId="77777777" w:rsidR="00F4206C" w:rsidRPr="003E6795" w:rsidRDefault="00C94656" w:rsidP="00BB2E7D">
      <w:pPr>
        <w:jc w:val="both"/>
        <w:rPr>
          <w:lang w:val="ro-RO"/>
        </w:rPr>
      </w:pPr>
      <w:r w:rsidRPr="003E6795">
        <w:rPr>
          <w:lang w:val="ro-RO"/>
        </w:rPr>
        <w:tab/>
      </w:r>
      <w:r w:rsidR="00F4206C" w:rsidRPr="003E6795">
        <w:rPr>
          <w:lang w:val="ro-RO"/>
        </w:rPr>
        <w:t>Nu se acordă premii persoanelor juridice.</w:t>
      </w:r>
    </w:p>
    <w:p w14:paraId="60750EE7" w14:textId="77777777" w:rsidR="00F4206C" w:rsidRPr="003E6795" w:rsidRDefault="00F4206C" w:rsidP="00BB2E7D">
      <w:pPr>
        <w:jc w:val="both"/>
        <w:rPr>
          <w:lang w:val="ro-RO"/>
        </w:rPr>
      </w:pPr>
    </w:p>
    <w:p w14:paraId="05C9A417" w14:textId="77777777" w:rsidR="00A842B3" w:rsidRPr="003E6795" w:rsidRDefault="004F1DEA" w:rsidP="00BB2E7D">
      <w:pPr>
        <w:jc w:val="both"/>
        <w:rPr>
          <w:b/>
          <w:lang w:val="ro-RO"/>
        </w:rPr>
      </w:pPr>
      <w:r w:rsidRPr="003E6795">
        <w:rPr>
          <w:b/>
          <w:lang w:val="ro-RO"/>
        </w:rPr>
        <w:tab/>
      </w:r>
      <w:r w:rsidR="00F4206C" w:rsidRPr="003E6795">
        <w:rPr>
          <w:b/>
          <w:lang w:val="ro-RO"/>
        </w:rPr>
        <w:t xml:space="preserve">a.2. </w:t>
      </w:r>
      <w:r w:rsidR="00A842B3" w:rsidRPr="003E6795">
        <w:rPr>
          <w:b/>
          <w:lang w:val="ro-RO"/>
        </w:rPr>
        <w:t>Onorarii</w:t>
      </w:r>
    </w:p>
    <w:p w14:paraId="23A8B69D" w14:textId="7A35ADA9" w:rsidR="004E49EF" w:rsidRPr="003E6795" w:rsidRDefault="00A842B3" w:rsidP="00BB2E7D">
      <w:pPr>
        <w:jc w:val="both"/>
        <w:rPr>
          <w:bCs/>
        </w:rPr>
      </w:pPr>
      <w:r w:rsidRPr="003E6795">
        <w:rPr>
          <w:bCs/>
        </w:rPr>
        <w:tab/>
        <w:t xml:space="preserve">Onorariul se acordă pentru orice activitate prestată de o persoană fizică </w:t>
      </w:r>
      <w:r w:rsidR="00D3030D">
        <w:rPr>
          <w:bCs/>
        </w:rPr>
        <w:t xml:space="preserve">sau juridică </w:t>
      </w:r>
      <w:r w:rsidRPr="003E6795">
        <w:rPr>
          <w:bCs/>
        </w:rPr>
        <w:t>(artist, expert, lector, formator, etc) angajată să desfăşoare o activitate în cadrul proiectului (cu excepţia persoanelor din echipa de proiect)</w:t>
      </w:r>
      <w:r w:rsidR="004E49EF" w:rsidRPr="003E6795">
        <w:rPr>
          <w:bCs/>
        </w:rPr>
        <w:t xml:space="preserve">, </w:t>
      </w:r>
      <w:r w:rsidR="004E49EF" w:rsidRPr="003E6795">
        <w:rPr>
          <w:bCs/>
          <w:lang w:val="ro-RO"/>
        </w:rPr>
        <w:t>î</w:t>
      </w:r>
      <w:r w:rsidR="004E49EF" w:rsidRPr="003E6795">
        <w:rPr>
          <w:bCs/>
        </w:rPr>
        <w:t>n cadrul unui contract de drept de autor/drepturi conexe.</w:t>
      </w:r>
    </w:p>
    <w:p w14:paraId="1A72579D" w14:textId="77777777" w:rsidR="0074460B" w:rsidRPr="003E6795" w:rsidRDefault="00653EA4" w:rsidP="0074460B">
      <w:pPr>
        <w:jc w:val="both"/>
        <w:rPr>
          <w:b/>
        </w:rPr>
      </w:pPr>
      <w:r w:rsidRPr="003E6795">
        <w:rPr>
          <w:lang w:val="ro-RO"/>
        </w:rPr>
        <w:tab/>
        <w:t xml:space="preserve">Onorariile privind realizarea de studii sau cercetări vor fi cuprinse </w:t>
      </w:r>
      <w:r w:rsidR="00C94656" w:rsidRPr="003E6795">
        <w:rPr>
          <w:lang w:val="ro-RO"/>
        </w:rPr>
        <w:t>î</w:t>
      </w:r>
      <w:r w:rsidRPr="003E6795">
        <w:rPr>
          <w:lang w:val="ro-RO"/>
        </w:rPr>
        <w:t xml:space="preserve">n </w:t>
      </w:r>
      <w:r w:rsidR="00C94656" w:rsidRPr="003E6795">
        <w:rPr>
          <w:lang w:val="ro-RO"/>
        </w:rPr>
        <w:t xml:space="preserve">categoria de cheltuieli </w:t>
      </w:r>
      <w:r w:rsidR="0074460B" w:rsidRPr="003E6795">
        <w:rPr>
          <w:b/>
          <w:i/>
        </w:rPr>
        <w:t>d.1. Realizarea de studii şi cercetări, consultanţă de specialitate, seminarii, conferinţe, ateliere de lucru</w:t>
      </w:r>
    </w:p>
    <w:p w14:paraId="2F97ECD1" w14:textId="77777777" w:rsidR="005456C2" w:rsidRPr="003E6795" w:rsidRDefault="005456C2" w:rsidP="005456C2">
      <w:pPr>
        <w:jc w:val="both"/>
        <w:rPr>
          <w:lang w:val="ro-RO"/>
        </w:rPr>
      </w:pPr>
      <w:r w:rsidRPr="003E6795">
        <w:rPr>
          <w:lang w:val="ro-RO"/>
        </w:rPr>
        <w:tab/>
        <w:t xml:space="preserve">În bugetul proiectului se vor include </w:t>
      </w:r>
      <w:r w:rsidR="00ED464D" w:rsidRPr="003E6795">
        <w:rPr>
          <w:lang w:val="ro-RO"/>
        </w:rPr>
        <w:t>onorariile</w:t>
      </w:r>
      <w:r w:rsidRPr="003E6795">
        <w:rPr>
          <w:lang w:val="ro-RO"/>
        </w:rPr>
        <w:t xml:space="preserve"> la valoarea brută.</w:t>
      </w:r>
    </w:p>
    <w:p w14:paraId="7264CC0A" w14:textId="77777777" w:rsidR="00037C59" w:rsidRPr="003E6795" w:rsidRDefault="00037C59" w:rsidP="00BB2E7D">
      <w:pPr>
        <w:jc w:val="both"/>
        <w:rPr>
          <w:bCs/>
        </w:rPr>
      </w:pPr>
    </w:p>
    <w:p w14:paraId="1FF48BBA" w14:textId="77777777" w:rsidR="005E29FB" w:rsidRPr="003E6795" w:rsidRDefault="004F1DEA" w:rsidP="00BB2E7D">
      <w:pPr>
        <w:jc w:val="both"/>
        <w:rPr>
          <w:b/>
          <w:lang w:val="ro-RO"/>
        </w:rPr>
      </w:pPr>
      <w:r w:rsidRPr="003E6795">
        <w:rPr>
          <w:b/>
          <w:lang w:val="ro-RO"/>
        </w:rPr>
        <w:tab/>
      </w:r>
      <w:r w:rsidR="00037C59" w:rsidRPr="003E6795">
        <w:rPr>
          <w:b/>
          <w:lang w:val="ro-RO"/>
        </w:rPr>
        <w:t>a.3</w:t>
      </w:r>
      <w:r w:rsidR="00BE1FB1" w:rsidRPr="003E6795">
        <w:rPr>
          <w:b/>
          <w:lang w:val="ro-RO"/>
        </w:rPr>
        <w:t>.</w:t>
      </w:r>
      <w:r w:rsidR="00037C59" w:rsidRPr="003E6795">
        <w:rPr>
          <w:b/>
          <w:lang w:val="ro-RO"/>
        </w:rPr>
        <w:t xml:space="preserve"> Costuri materiale şi </w:t>
      </w:r>
      <w:r w:rsidR="00171500" w:rsidRPr="003E6795">
        <w:rPr>
          <w:b/>
          <w:lang w:val="ro-RO"/>
        </w:rPr>
        <w:t xml:space="preserve">prestări </w:t>
      </w:r>
      <w:r w:rsidR="00037C59" w:rsidRPr="003E6795">
        <w:rPr>
          <w:b/>
          <w:lang w:val="ro-RO"/>
        </w:rPr>
        <w:t>servicii</w:t>
      </w:r>
    </w:p>
    <w:p w14:paraId="03A12E39" w14:textId="77777777" w:rsidR="00171500" w:rsidRPr="003E6795" w:rsidRDefault="002C6544" w:rsidP="00BB2E7D">
      <w:pPr>
        <w:jc w:val="both"/>
        <w:rPr>
          <w:bCs/>
          <w:lang w:val="ro-RO"/>
        </w:rPr>
      </w:pPr>
      <w:r w:rsidRPr="003E6795">
        <w:rPr>
          <w:b/>
          <w:bCs/>
        </w:rPr>
        <w:tab/>
      </w:r>
      <w:r w:rsidR="00DC09EB" w:rsidRPr="003E6795">
        <w:rPr>
          <w:b/>
          <w:bCs/>
        </w:rPr>
        <w:t>a.3.1.</w:t>
      </w:r>
      <w:r w:rsidR="00072A51" w:rsidRPr="003E6795">
        <w:rPr>
          <w:b/>
          <w:bCs/>
        </w:rPr>
        <w:t xml:space="preserve"> Materiale consumabile necesare implementării proiectului</w:t>
      </w:r>
      <w:r w:rsidR="00072A51" w:rsidRPr="003E6795">
        <w:rPr>
          <w:bCs/>
        </w:rPr>
        <w:t xml:space="preserve"> </w:t>
      </w:r>
      <w:r w:rsidR="00171500" w:rsidRPr="003E6795">
        <w:rPr>
          <w:bCs/>
        </w:rPr>
        <w:t xml:space="preserve">- </w:t>
      </w:r>
      <w:r w:rsidR="00072A51" w:rsidRPr="003E6795">
        <w:rPr>
          <w:bCs/>
        </w:rPr>
        <w:t>h</w:t>
      </w:r>
      <w:r w:rsidR="00072A51" w:rsidRPr="003E6795">
        <w:rPr>
          <w:bCs/>
          <w:lang w:val="ro-RO"/>
        </w:rPr>
        <w:t xml:space="preserve">ârtie, toner, cartuşe imprimantă, markere, </w:t>
      </w:r>
      <w:r w:rsidR="00072A51" w:rsidRPr="003E6795">
        <w:t>rechizite, filme foto, CD, DVD,</w:t>
      </w:r>
      <w:r w:rsidR="00072A51" w:rsidRPr="003E6795">
        <w:rPr>
          <w:bCs/>
          <w:lang w:val="ro-RO"/>
        </w:rPr>
        <w:t xml:space="preserve"> materiale sanitare, etc.</w:t>
      </w:r>
    </w:p>
    <w:p w14:paraId="5976F767" w14:textId="77777777" w:rsidR="004816A8" w:rsidRPr="003E6795" w:rsidRDefault="002C6544" w:rsidP="00BB2E7D">
      <w:pPr>
        <w:jc w:val="both"/>
        <w:rPr>
          <w:bCs/>
          <w:lang w:val="ro-RO"/>
        </w:rPr>
      </w:pPr>
      <w:r w:rsidRPr="003E6795">
        <w:rPr>
          <w:bCs/>
          <w:lang w:val="ro-RO"/>
        </w:rPr>
        <w:tab/>
      </w:r>
      <w:r w:rsidR="00DC09EB" w:rsidRPr="003E6795">
        <w:rPr>
          <w:b/>
          <w:bCs/>
          <w:lang w:val="ro-RO"/>
        </w:rPr>
        <w:t>a.3.</w:t>
      </w:r>
      <w:r w:rsidR="00997266" w:rsidRPr="003E6795">
        <w:rPr>
          <w:b/>
          <w:bCs/>
          <w:lang w:val="ro-RO"/>
        </w:rPr>
        <w:t>2</w:t>
      </w:r>
      <w:r w:rsidR="00DC09EB" w:rsidRPr="003E6795">
        <w:rPr>
          <w:b/>
          <w:bCs/>
          <w:lang w:val="ro-RO"/>
        </w:rPr>
        <w:t>.</w:t>
      </w:r>
      <w:r w:rsidR="00171500" w:rsidRPr="003E6795">
        <w:rPr>
          <w:bCs/>
          <w:lang w:val="ro-RO"/>
        </w:rPr>
        <w:t xml:space="preserve"> </w:t>
      </w:r>
      <w:r w:rsidR="001E1CE1" w:rsidRPr="003E6795">
        <w:rPr>
          <w:rFonts w:eastAsia="MS Mincho"/>
          <w:b/>
          <w:bCs/>
          <w:lang w:eastAsia="ja-JP"/>
        </w:rPr>
        <w:t>Prestări</w:t>
      </w:r>
      <w:r w:rsidR="005E29FB" w:rsidRPr="003E6795">
        <w:rPr>
          <w:rFonts w:eastAsia="MS Mincho"/>
          <w:b/>
          <w:bCs/>
          <w:lang w:eastAsia="ja-JP"/>
        </w:rPr>
        <w:t xml:space="preserve"> de servicii - </w:t>
      </w:r>
      <w:r w:rsidR="005E29FB" w:rsidRPr="003E6795">
        <w:t>destinate organizării şi derulării proiectului, cum ar fi</w:t>
      </w:r>
      <w:r w:rsidR="006C777D" w:rsidRPr="003E6795">
        <w:t>: servicii de design/concep</w:t>
      </w:r>
      <w:r w:rsidR="006C777D" w:rsidRPr="003E6795">
        <w:rPr>
          <w:lang w:val="ro-RO"/>
        </w:rPr>
        <w:t>ţie</w:t>
      </w:r>
      <w:r w:rsidR="005D044C" w:rsidRPr="003E6795">
        <w:rPr>
          <w:lang w:val="ro-RO"/>
        </w:rPr>
        <w:t xml:space="preserve"> grafică</w:t>
      </w:r>
      <w:r w:rsidR="006C777D" w:rsidRPr="003E6795">
        <w:t xml:space="preserve">, </w:t>
      </w:r>
      <w:r w:rsidR="005E29FB" w:rsidRPr="003E6795">
        <w:t>editare, tehnoredactare, traduceri autorizate, expedieri poştale - distribuţie, etc.</w:t>
      </w:r>
    </w:p>
    <w:p w14:paraId="43FE1B2F" w14:textId="77777777" w:rsidR="004816A8" w:rsidRPr="003E6795" w:rsidRDefault="004816A8" w:rsidP="00BB2E7D">
      <w:pPr>
        <w:jc w:val="both"/>
        <w:rPr>
          <w:bCs/>
          <w:lang w:val="ro-RO"/>
        </w:rPr>
      </w:pPr>
    </w:p>
    <w:p w14:paraId="0665C214" w14:textId="77777777" w:rsidR="00C52A17" w:rsidRPr="003E6795" w:rsidRDefault="004F1DEA" w:rsidP="00BB2E7D">
      <w:pPr>
        <w:jc w:val="both"/>
        <w:rPr>
          <w:rFonts w:eastAsia="MS Mincho"/>
          <w:b/>
          <w:lang w:eastAsia="ja-JP"/>
        </w:rPr>
      </w:pPr>
      <w:r w:rsidRPr="003E6795">
        <w:rPr>
          <w:b/>
          <w:bCs/>
          <w:lang w:val="ro-RO"/>
        </w:rPr>
        <w:tab/>
      </w:r>
      <w:r w:rsidR="004816A8" w:rsidRPr="003E6795">
        <w:rPr>
          <w:b/>
          <w:bCs/>
          <w:lang w:val="ro-RO"/>
        </w:rPr>
        <w:t>a.4.</w:t>
      </w:r>
      <w:r w:rsidR="004816A8" w:rsidRPr="003E6795">
        <w:rPr>
          <w:bCs/>
          <w:lang w:val="ro-RO"/>
        </w:rPr>
        <w:t xml:space="preserve"> </w:t>
      </w:r>
      <w:r w:rsidR="004816A8" w:rsidRPr="003E6795">
        <w:rPr>
          <w:rFonts w:eastAsia="MS Mincho"/>
          <w:b/>
          <w:lang w:eastAsia="ja-JP"/>
        </w:rPr>
        <w:t>Închirieri de spaţii şi aparatură</w:t>
      </w:r>
      <w:r w:rsidR="009D34FF" w:rsidRPr="003E6795">
        <w:rPr>
          <w:rFonts w:eastAsia="MS Mincho"/>
          <w:b/>
          <w:lang w:eastAsia="ja-JP"/>
        </w:rPr>
        <w:t xml:space="preserve"> </w:t>
      </w:r>
    </w:p>
    <w:p w14:paraId="08D3313E" w14:textId="1143A63E" w:rsidR="00C52A17" w:rsidRPr="003E6795" w:rsidRDefault="00C52A17" w:rsidP="00BB2E7D">
      <w:pPr>
        <w:jc w:val="both"/>
        <w:rPr>
          <w:rFonts w:eastAsia="MS Mincho"/>
          <w:lang w:eastAsia="ja-JP"/>
        </w:rPr>
      </w:pPr>
      <w:r w:rsidRPr="003E6795">
        <w:rPr>
          <w:rFonts w:eastAsia="MS Mincho"/>
          <w:lang w:eastAsia="ja-JP"/>
        </w:rPr>
        <w:tab/>
        <w:t>Se vor cuprinde cheltuielile necesare cu închiri</w:t>
      </w:r>
      <w:r w:rsidR="00F60858">
        <w:rPr>
          <w:rFonts w:eastAsia="MS Mincho"/>
          <w:lang w:eastAsia="ja-JP"/>
        </w:rPr>
        <w:t>e</w:t>
      </w:r>
      <w:r w:rsidRPr="003E6795">
        <w:rPr>
          <w:rFonts w:eastAsia="MS Mincho"/>
          <w:lang w:eastAsia="ja-JP"/>
        </w:rPr>
        <w:t xml:space="preserve">rea de spaţii sau aparatură </w:t>
      </w:r>
      <w:r w:rsidR="00AC2B31" w:rsidRPr="003E6795">
        <w:rPr>
          <w:rFonts w:eastAsia="MS Mincho"/>
          <w:lang w:eastAsia="ja-JP"/>
        </w:rPr>
        <w:t xml:space="preserve">(de sonorizare, aparatură audio-video, alte echipamente.) </w:t>
      </w:r>
      <w:r w:rsidRPr="003E6795">
        <w:rPr>
          <w:rFonts w:eastAsia="MS Mincho"/>
          <w:lang w:eastAsia="ja-JP"/>
        </w:rPr>
        <w:t>necesar</w:t>
      </w:r>
      <w:r w:rsidR="00AC2B31" w:rsidRPr="003E6795">
        <w:rPr>
          <w:rFonts w:eastAsia="MS Mincho"/>
          <w:lang w:eastAsia="ja-JP"/>
        </w:rPr>
        <w:t>ă</w:t>
      </w:r>
      <w:r w:rsidRPr="003E6795">
        <w:rPr>
          <w:rFonts w:eastAsia="MS Mincho"/>
          <w:lang w:eastAsia="ja-JP"/>
        </w:rPr>
        <w:t xml:space="preserve"> desfăşurării proiectului cultural.</w:t>
      </w:r>
    </w:p>
    <w:p w14:paraId="2914BEF0" w14:textId="6B4D51D7" w:rsidR="00AC2B31" w:rsidRPr="003E6795" w:rsidRDefault="00AC2B31" w:rsidP="00BB2E7D">
      <w:pPr>
        <w:jc w:val="both"/>
        <w:rPr>
          <w:rFonts w:eastAsia="MS Mincho"/>
          <w:lang w:eastAsia="ja-JP"/>
        </w:rPr>
      </w:pPr>
    </w:p>
    <w:p w14:paraId="1BEDC57F" w14:textId="77777777" w:rsidR="007D61DC" w:rsidRPr="003E6795" w:rsidRDefault="004F1DEA" w:rsidP="00BB2E7D">
      <w:pPr>
        <w:jc w:val="both"/>
        <w:rPr>
          <w:rFonts w:eastAsia="MS Mincho"/>
          <w:lang w:eastAsia="ja-JP"/>
        </w:rPr>
      </w:pPr>
      <w:r w:rsidRPr="003E6795">
        <w:rPr>
          <w:b/>
          <w:sz w:val="28"/>
          <w:szCs w:val="28"/>
        </w:rPr>
        <w:tab/>
      </w:r>
      <w:r w:rsidR="00DB6301" w:rsidRPr="003E6795">
        <w:rPr>
          <w:b/>
          <w:bCs/>
          <w:lang w:val="ro-RO"/>
        </w:rPr>
        <w:t>a.5.</w:t>
      </w:r>
      <w:r w:rsidR="00DB6301" w:rsidRPr="003E6795">
        <w:rPr>
          <w:b/>
          <w:sz w:val="28"/>
          <w:szCs w:val="28"/>
        </w:rPr>
        <w:t xml:space="preserve"> </w:t>
      </w:r>
      <w:r w:rsidR="007C2494" w:rsidRPr="003E6795">
        <w:rPr>
          <w:b/>
          <w:sz w:val="28"/>
          <w:szCs w:val="28"/>
        </w:rPr>
        <w:t>C</w:t>
      </w:r>
      <w:r w:rsidR="007C2494" w:rsidRPr="003E6795">
        <w:rPr>
          <w:rFonts w:eastAsia="MS Mincho"/>
          <w:b/>
          <w:lang w:eastAsia="ja-JP"/>
        </w:rPr>
        <w:t>osturi de producţie</w:t>
      </w:r>
      <w:r w:rsidR="00B81E4C" w:rsidRPr="003E6795">
        <w:rPr>
          <w:rFonts w:eastAsia="MS Mincho"/>
          <w:lang w:eastAsia="ja-JP"/>
        </w:rPr>
        <w:t>.</w:t>
      </w:r>
    </w:p>
    <w:p w14:paraId="0BBE577B" w14:textId="77777777" w:rsidR="00840FBE" w:rsidRPr="003E6795" w:rsidRDefault="007D61DC" w:rsidP="00BB2E7D">
      <w:pPr>
        <w:jc w:val="both"/>
        <w:rPr>
          <w:rFonts w:eastAsia="MS Mincho"/>
          <w:lang w:eastAsia="ja-JP"/>
        </w:rPr>
      </w:pPr>
      <w:r w:rsidRPr="003E6795">
        <w:rPr>
          <w:rFonts w:eastAsia="MS Mincho"/>
          <w:lang w:eastAsia="ja-JP"/>
        </w:rPr>
        <w:tab/>
      </w:r>
      <w:r w:rsidR="0019694C" w:rsidRPr="003E6795">
        <w:rPr>
          <w:rFonts w:eastAsia="MS Mincho"/>
          <w:lang w:eastAsia="ja-JP"/>
        </w:rPr>
        <w:t xml:space="preserve">În cadrul acestei categorii de cheltuieli vor fi cuprinse toate costurile </w:t>
      </w:r>
      <w:r w:rsidRPr="003E6795">
        <w:rPr>
          <w:rFonts w:eastAsia="MS Mincho"/>
          <w:lang w:eastAsia="ja-JP"/>
        </w:rPr>
        <w:t>legate de asigurarea logistică a producţiei şi desfăşurării evenimentului.</w:t>
      </w:r>
    </w:p>
    <w:p w14:paraId="202EC1F5" w14:textId="77777777" w:rsidR="001C73BB" w:rsidRPr="003E6795" w:rsidRDefault="001A0E0B" w:rsidP="00BB2E7D">
      <w:pPr>
        <w:jc w:val="both"/>
        <w:rPr>
          <w:rFonts w:eastAsia="MS Mincho"/>
          <w:lang w:eastAsia="ja-JP"/>
        </w:rPr>
      </w:pPr>
      <w:r w:rsidRPr="003E6795">
        <w:rPr>
          <w:rFonts w:eastAsia="MS Mincho"/>
          <w:lang w:eastAsia="ja-JP"/>
        </w:rPr>
        <w:tab/>
        <w:t xml:space="preserve">Tipuri de cheltuieli: </w:t>
      </w:r>
    </w:p>
    <w:p w14:paraId="3CD3974A" w14:textId="74157C58" w:rsidR="001C73BB" w:rsidRPr="003E6795" w:rsidRDefault="001C73BB" w:rsidP="00BB2E7D">
      <w:pPr>
        <w:jc w:val="both"/>
        <w:rPr>
          <w:rFonts w:eastAsia="MS Mincho"/>
          <w:lang w:eastAsia="ja-JP"/>
        </w:rPr>
      </w:pPr>
      <w:r w:rsidRPr="003E6795">
        <w:rPr>
          <w:rFonts w:eastAsia="MS Mincho"/>
          <w:lang w:eastAsia="ja-JP"/>
        </w:rPr>
        <w:tab/>
        <w:t>-</w:t>
      </w:r>
      <w:r w:rsidR="001A0E0B" w:rsidRPr="003E6795">
        <w:rPr>
          <w:rFonts w:eastAsia="MS Mincho"/>
          <w:b/>
          <w:lang w:eastAsia="ja-JP"/>
        </w:rPr>
        <w:t xml:space="preserve"> </w:t>
      </w:r>
      <w:r w:rsidR="001A0E0B" w:rsidRPr="003E6795">
        <w:rPr>
          <w:rFonts w:eastAsia="MS Mincho"/>
          <w:lang w:eastAsia="ja-JP"/>
        </w:rPr>
        <w:t xml:space="preserve">închiriere decoruri, costume, standuri, simeze, </w:t>
      </w:r>
      <w:r w:rsidR="00F60858">
        <w:rPr>
          <w:rFonts w:eastAsia="MS Mincho"/>
          <w:lang w:eastAsia="ja-JP"/>
        </w:rPr>
        <w:t>vitrine</w:t>
      </w:r>
    </w:p>
    <w:p w14:paraId="1C5FD012" w14:textId="77777777" w:rsidR="001C73BB" w:rsidRPr="003E6795" w:rsidRDefault="001C73BB" w:rsidP="00BB2E7D">
      <w:pPr>
        <w:jc w:val="both"/>
        <w:rPr>
          <w:rFonts w:eastAsia="MS Mincho"/>
          <w:lang w:eastAsia="ja-JP"/>
        </w:rPr>
      </w:pPr>
      <w:r w:rsidRPr="003E6795">
        <w:rPr>
          <w:rFonts w:eastAsia="MS Mincho"/>
          <w:lang w:eastAsia="ja-JP"/>
        </w:rPr>
        <w:tab/>
        <w:t xml:space="preserve">- </w:t>
      </w:r>
      <w:r w:rsidR="00ED2905" w:rsidRPr="003E6795">
        <w:rPr>
          <w:rFonts w:eastAsia="MS Mincho"/>
          <w:lang w:eastAsia="ja-JP"/>
        </w:rPr>
        <w:t>pază şi protecţie</w:t>
      </w:r>
    </w:p>
    <w:p w14:paraId="22BE0261" w14:textId="77777777" w:rsidR="001C73BB" w:rsidRPr="003E6795" w:rsidRDefault="001C73BB" w:rsidP="00BB2E7D">
      <w:pPr>
        <w:jc w:val="both"/>
        <w:rPr>
          <w:rFonts w:eastAsia="MS Mincho"/>
          <w:lang w:eastAsia="ja-JP"/>
        </w:rPr>
      </w:pPr>
      <w:r w:rsidRPr="003E6795">
        <w:rPr>
          <w:rFonts w:eastAsia="MS Mincho"/>
          <w:lang w:eastAsia="ja-JP"/>
        </w:rPr>
        <w:tab/>
        <w:t xml:space="preserve">- </w:t>
      </w:r>
      <w:r w:rsidR="001A0E0B" w:rsidRPr="003E6795">
        <w:rPr>
          <w:rFonts w:eastAsia="MS Mincho"/>
          <w:lang w:eastAsia="ja-JP"/>
        </w:rPr>
        <w:t>costuri privind acordarea avizelor de racordare la re</w:t>
      </w:r>
      <w:r w:rsidR="001A0E0B" w:rsidRPr="003E6795">
        <w:rPr>
          <w:rFonts w:eastAsia="MS Mincho"/>
          <w:lang w:val="ro-RO" w:eastAsia="ja-JP"/>
        </w:rPr>
        <w:t>ţe</w:t>
      </w:r>
      <w:r w:rsidR="001A0E0B" w:rsidRPr="003E6795">
        <w:rPr>
          <w:rFonts w:eastAsia="MS Mincho"/>
          <w:lang w:eastAsia="ja-JP"/>
        </w:rPr>
        <w:t>lele de utilităţi</w:t>
      </w:r>
    </w:p>
    <w:p w14:paraId="6E6E13C9" w14:textId="77777777" w:rsidR="001C73BB" w:rsidRPr="003E6795" w:rsidRDefault="001C73BB" w:rsidP="00BB2E7D">
      <w:pPr>
        <w:jc w:val="both"/>
        <w:rPr>
          <w:rFonts w:eastAsia="MS Mincho"/>
          <w:lang w:eastAsia="ja-JP"/>
        </w:rPr>
      </w:pPr>
      <w:r w:rsidRPr="003E6795">
        <w:rPr>
          <w:rFonts w:eastAsia="MS Mincho"/>
          <w:lang w:eastAsia="ja-JP"/>
        </w:rPr>
        <w:tab/>
        <w:t xml:space="preserve">- </w:t>
      </w:r>
      <w:r w:rsidR="00C02F1D" w:rsidRPr="003E6795">
        <w:rPr>
          <w:rFonts w:eastAsia="MS Mincho"/>
          <w:lang w:eastAsia="ja-JP"/>
        </w:rPr>
        <w:t xml:space="preserve">costul avizelor </w:t>
      </w:r>
      <w:r w:rsidR="00864291" w:rsidRPr="003E6795">
        <w:rPr>
          <w:rFonts w:eastAsia="MS Mincho"/>
          <w:lang w:eastAsia="ja-JP"/>
        </w:rPr>
        <w:t>necesare a fi obţinute pentru desfăşurarea evenimentelor</w:t>
      </w:r>
    </w:p>
    <w:p w14:paraId="0FF9E9FA" w14:textId="77777777" w:rsidR="001A0E0B" w:rsidRPr="003E6795" w:rsidRDefault="001C73BB" w:rsidP="00BB2E7D">
      <w:pPr>
        <w:jc w:val="both"/>
        <w:rPr>
          <w:sz w:val="28"/>
          <w:szCs w:val="28"/>
        </w:rPr>
      </w:pPr>
      <w:r w:rsidRPr="003E6795">
        <w:rPr>
          <w:rFonts w:eastAsia="MS Mincho"/>
          <w:lang w:eastAsia="ja-JP"/>
        </w:rPr>
        <w:tab/>
        <w:t xml:space="preserve">- </w:t>
      </w:r>
      <w:r w:rsidR="00864291" w:rsidRPr="003E6795">
        <w:rPr>
          <w:rFonts w:eastAsia="MS Mincho"/>
          <w:lang w:eastAsia="ja-JP"/>
        </w:rPr>
        <w:t>taxe către organismele specializate</w:t>
      </w:r>
      <w:r w:rsidR="00C87E12" w:rsidRPr="003E6795">
        <w:rPr>
          <w:rFonts w:eastAsia="MS Mincho"/>
          <w:lang w:eastAsia="ja-JP"/>
        </w:rPr>
        <w:t xml:space="preserve"> </w:t>
      </w:r>
      <w:r w:rsidR="00C87E12" w:rsidRPr="003E6795">
        <w:rPr>
          <w:rFonts w:eastAsia="MS Mincho"/>
          <w:lang w:val="ro-RO" w:eastAsia="ja-JP"/>
        </w:rPr>
        <w:t>î</w:t>
      </w:r>
      <w:r w:rsidR="00ED2905" w:rsidRPr="003E6795">
        <w:rPr>
          <w:rFonts w:eastAsia="MS Mincho"/>
          <w:lang w:eastAsia="ja-JP"/>
        </w:rPr>
        <w:t>n gestionarea drepturilor de autor,</w:t>
      </w:r>
      <w:r w:rsidR="00864291" w:rsidRPr="003E6795">
        <w:rPr>
          <w:rFonts w:eastAsia="MS Mincho"/>
          <w:lang w:eastAsia="ja-JP"/>
        </w:rPr>
        <w:t xml:space="preserve"> </w:t>
      </w:r>
      <w:r w:rsidR="001A0E0B" w:rsidRPr="003E6795">
        <w:rPr>
          <w:rFonts w:eastAsia="MS Mincho"/>
          <w:lang w:eastAsia="ja-JP"/>
        </w:rPr>
        <w:t>etc</w:t>
      </w:r>
      <w:r w:rsidR="00ED2905" w:rsidRPr="003E6795">
        <w:rPr>
          <w:rFonts w:eastAsia="MS Mincho"/>
          <w:lang w:eastAsia="ja-JP"/>
        </w:rPr>
        <w:t>.</w:t>
      </w:r>
    </w:p>
    <w:p w14:paraId="0191DB4A" w14:textId="77777777" w:rsidR="00840FBE" w:rsidRPr="003E6795" w:rsidRDefault="00840FBE" w:rsidP="00BB2E7D">
      <w:pPr>
        <w:jc w:val="both"/>
        <w:rPr>
          <w:b/>
        </w:rPr>
      </w:pPr>
    </w:p>
    <w:p w14:paraId="53965397" w14:textId="77777777" w:rsidR="007C5838" w:rsidRPr="003E6795" w:rsidRDefault="004F1DEA" w:rsidP="00BB2E7D">
      <w:pPr>
        <w:jc w:val="both"/>
        <w:rPr>
          <w:b/>
        </w:rPr>
      </w:pPr>
      <w:r w:rsidRPr="003E6795">
        <w:rPr>
          <w:b/>
          <w:i/>
        </w:rPr>
        <w:t>b. Achiziţionarea de dotări necesare derulării proiectului cultural</w:t>
      </w:r>
      <w:r w:rsidRPr="003E6795">
        <w:rPr>
          <w:b/>
        </w:rPr>
        <w:t xml:space="preserve"> </w:t>
      </w:r>
      <w:r w:rsidRPr="003E6795">
        <w:rPr>
          <w:rFonts w:eastAsia="MS Mincho"/>
          <w:bCs/>
          <w:lang w:eastAsia="ja-JP"/>
        </w:rPr>
        <w:t xml:space="preserve">- în măsura în care acestea sunt necesare echipei de proiect pentru desfăşurarea activităţilor prevăzute în proiect şi nu pot fi asigurate de către beneficiar din resurse proprii. </w:t>
      </w:r>
    </w:p>
    <w:p w14:paraId="49119A0E" w14:textId="77777777" w:rsidR="004F1DEA" w:rsidRPr="003E6795" w:rsidRDefault="007C5838" w:rsidP="00BB2E7D">
      <w:pPr>
        <w:jc w:val="both"/>
        <w:rPr>
          <w:b/>
        </w:rPr>
      </w:pPr>
      <w:r w:rsidRPr="003E6795">
        <w:rPr>
          <w:b/>
        </w:rPr>
        <w:tab/>
      </w:r>
      <w:r w:rsidR="004F1DEA" w:rsidRPr="003E6795">
        <w:t>Cheltuielile cu dotările independente se acoperă în limita unui procent de 20% din totalul finanţării nerambursabile solicitate.</w:t>
      </w:r>
    </w:p>
    <w:p w14:paraId="434FD3FE" w14:textId="77777777" w:rsidR="004F1DEA" w:rsidRPr="003E6795" w:rsidRDefault="004F1DEA" w:rsidP="00BB2E7D">
      <w:pPr>
        <w:pStyle w:val="NormalWeb"/>
        <w:spacing w:before="0" w:beforeAutospacing="0" w:after="0" w:afterAutospacing="0"/>
        <w:jc w:val="both"/>
        <w:rPr>
          <w:b/>
          <w:bCs/>
        </w:rPr>
      </w:pPr>
      <w:r w:rsidRPr="003E6795">
        <w:rPr>
          <w:bCs/>
        </w:rPr>
        <w:tab/>
      </w:r>
      <w:r w:rsidRPr="003E6795">
        <w:rPr>
          <w:b/>
          <w:bCs/>
        </w:rPr>
        <w:t>Nu sunt eligibile cheltuielile cu achiziţia de mijloace fixe.</w:t>
      </w:r>
    </w:p>
    <w:p w14:paraId="688486FF" w14:textId="77777777" w:rsidR="004F1DEA" w:rsidRPr="003E6795" w:rsidRDefault="004F1DEA" w:rsidP="00BB2E7D">
      <w:pPr>
        <w:pStyle w:val="NormalWeb"/>
        <w:spacing w:before="0" w:beforeAutospacing="0" w:after="0" w:afterAutospacing="0"/>
        <w:jc w:val="both"/>
      </w:pPr>
      <w:r w:rsidRPr="003E6795">
        <w:rPr>
          <w:b/>
          <w:bCs/>
        </w:rPr>
        <w:tab/>
      </w:r>
      <w:r w:rsidRPr="003E6795">
        <w:rPr>
          <w:bCs/>
        </w:rPr>
        <w:t>Potrivit art. 3 din Legea nr. 15/1994 privind amortizarea capitalului imobilizat în active corporale şi necorporale, cu modificările şi completările ulterioare, s</w:t>
      </w:r>
      <w:r w:rsidRPr="003E6795">
        <w:t>unt considerate mijloace fixe obiectul sau complexul de obiecte ce se utilizează ca atare şi îndeplineşte cumulativ următoarele condiţii:</w:t>
      </w:r>
    </w:p>
    <w:p w14:paraId="3F3BC8AB" w14:textId="7CC4FDEE" w:rsidR="004F1DEA" w:rsidRPr="003E6795" w:rsidRDefault="004F1DEA" w:rsidP="00BB2E7D">
      <w:pPr>
        <w:pStyle w:val="NormalWeb"/>
        <w:spacing w:before="0" w:beforeAutospacing="0" w:after="0" w:afterAutospacing="0"/>
        <w:jc w:val="both"/>
      </w:pPr>
      <w:r w:rsidRPr="003E6795">
        <w:t> </w:t>
      </w:r>
      <w:r w:rsidRPr="003E6795">
        <w:t> </w:t>
      </w:r>
      <w:r w:rsidRPr="003E6795">
        <w:t xml:space="preserve">a) are o valoare de intrare mai mare decât limita stabilită prin hotărâre a Guvernului </w:t>
      </w:r>
      <w:r w:rsidR="00DA57C2">
        <w:t>–</w:t>
      </w:r>
      <w:r w:rsidRPr="003E6795">
        <w:t xml:space="preserve"> </w:t>
      </w:r>
      <w:r w:rsidRPr="003E6795">
        <w:rPr>
          <w:b/>
        </w:rPr>
        <w:t>2</w:t>
      </w:r>
      <w:r w:rsidR="00DA57C2">
        <w:rPr>
          <w:b/>
        </w:rPr>
        <w:t>.</w:t>
      </w:r>
      <w:r w:rsidRPr="003E6795">
        <w:rPr>
          <w:b/>
        </w:rPr>
        <w:t>500 lei.</w:t>
      </w:r>
      <w:r w:rsidRPr="003E6795">
        <w:t xml:space="preserve"> Aceast</w:t>
      </w:r>
      <w:r w:rsidR="00DA57C2">
        <w:t>ă</w:t>
      </w:r>
      <w:r w:rsidRPr="003E6795">
        <w:t xml:space="preserve"> valoare poate fi actualizată anual, în </w:t>
      </w:r>
      <w:r w:rsidR="00DA57C2">
        <w:t>funcţie de indicele de inflaţie.</w:t>
      </w:r>
    </w:p>
    <w:p w14:paraId="738E0E67" w14:textId="77777777" w:rsidR="004F1DEA" w:rsidRPr="003E6795" w:rsidRDefault="004F1DEA" w:rsidP="00BB2E7D">
      <w:pPr>
        <w:pStyle w:val="NormalWeb"/>
        <w:spacing w:before="0" w:beforeAutospacing="0" w:after="0" w:afterAutospacing="0"/>
        <w:jc w:val="both"/>
      </w:pPr>
      <w:r w:rsidRPr="003E6795">
        <w:t> </w:t>
      </w:r>
      <w:r w:rsidRPr="003E6795">
        <w:t> </w:t>
      </w:r>
      <w:r w:rsidRPr="003E6795">
        <w:t>b) are o durată normală de utilizare mai mare de un an.</w:t>
      </w:r>
    </w:p>
    <w:p w14:paraId="2BCB6DCB" w14:textId="77777777" w:rsidR="004F1DEA" w:rsidRPr="003E6795" w:rsidRDefault="004F1DEA" w:rsidP="00BB2E7D">
      <w:pPr>
        <w:pStyle w:val="NormalWeb"/>
        <w:spacing w:before="0" w:beforeAutospacing="0" w:after="0" w:afterAutospacing="0"/>
        <w:jc w:val="both"/>
      </w:pPr>
      <w:r w:rsidRPr="003E6795">
        <w:t> </w:t>
      </w:r>
      <w:r w:rsidRPr="003E6795">
        <w:t> </w:t>
      </w:r>
      <w:r w:rsidRPr="003E6795">
        <w:t>Pentru obiectele care sunt folosite în loturi, seturi sau care formează un singur corp, la încadrarea lor ca mijloace fixe se are în vedere valoarea întregului corp, lot sau set.</w:t>
      </w:r>
    </w:p>
    <w:p w14:paraId="363FDFA3" w14:textId="77777777" w:rsidR="004F1DEA" w:rsidRPr="003E6795" w:rsidRDefault="004F1DEA" w:rsidP="00BB2E7D">
      <w:pPr>
        <w:jc w:val="both"/>
      </w:pPr>
    </w:p>
    <w:p w14:paraId="4B73305A" w14:textId="77777777" w:rsidR="008B5D03" w:rsidRPr="003E6795" w:rsidRDefault="004F1DEA" w:rsidP="00BB2E7D">
      <w:pPr>
        <w:jc w:val="both"/>
      </w:pPr>
      <w:r w:rsidRPr="003E6795">
        <w:tab/>
        <w:t xml:space="preserve">În ceea ce priveşte programele informatice software, potrivit prevederilor </w:t>
      </w:r>
      <w:r w:rsidRPr="003E6795">
        <w:rPr>
          <w:lang w:val="pt-BR"/>
        </w:rPr>
        <w:t xml:space="preserve">Legii </w:t>
      </w:r>
      <w:r w:rsidR="007C5838" w:rsidRPr="003E6795">
        <w:rPr>
          <w:lang w:val="pt-BR"/>
        </w:rPr>
        <w:t>227</w:t>
      </w:r>
      <w:r w:rsidRPr="003E6795">
        <w:rPr>
          <w:lang w:val="pt-BR"/>
        </w:rPr>
        <w:t>/2</w:t>
      </w:r>
      <w:r w:rsidR="007C5838" w:rsidRPr="003E6795">
        <w:rPr>
          <w:lang w:val="pt-BR"/>
        </w:rPr>
        <w:t>005</w:t>
      </w:r>
      <w:r w:rsidRPr="003E6795">
        <w:rPr>
          <w:lang w:val="pt-BR"/>
        </w:rPr>
        <w:t xml:space="preserve"> privind Codul Fiscal şi normel</w:t>
      </w:r>
      <w:r w:rsidR="008D25C4" w:rsidRPr="003E6795">
        <w:rPr>
          <w:lang w:val="pt-BR"/>
        </w:rPr>
        <w:t>or</w:t>
      </w:r>
      <w:r w:rsidRPr="003E6795">
        <w:rPr>
          <w:lang w:val="pt-BR"/>
        </w:rPr>
        <w:t xml:space="preserve"> metodologice de aplicare, cu modificările şi completările ulterioare, se va face distincţia între livrarea de bunuri (dotări eligibile) şi prestarea de servicii, după cum urmează</w:t>
      </w:r>
      <w:r w:rsidRPr="003E6795">
        <w:t>:</w:t>
      </w:r>
    </w:p>
    <w:p w14:paraId="1D12D91E" w14:textId="77777777" w:rsidR="008B5D03" w:rsidRPr="003E6795" w:rsidRDefault="008B5D03" w:rsidP="00BB2E7D">
      <w:pPr>
        <w:jc w:val="both"/>
      </w:pPr>
    </w:p>
    <w:p w14:paraId="7720275E" w14:textId="1460F1CD" w:rsidR="008D25C4" w:rsidRPr="003E6795" w:rsidRDefault="008B5D03" w:rsidP="005E6339">
      <w:pPr>
        <w:pStyle w:val="ListParagraph"/>
        <w:numPr>
          <w:ilvl w:val="0"/>
          <w:numId w:val="23"/>
        </w:numPr>
        <w:ind w:left="0" w:firstLine="709"/>
        <w:jc w:val="both"/>
      </w:pPr>
      <w:r w:rsidRPr="003E6795">
        <w:t>În sensul art. 270 din Codul fiscal constituie livrare de bunuri f</w:t>
      </w:r>
      <w:r w:rsidR="008D25C4" w:rsidRPr="003E6795">
        <w:t>urnizarea de programe informatice software standard pe dischetă sau pe un alt purtător de date, însoţită de licenţă obişnuită care interzice copierea şi distribuirea acestora şi care permite doar instalarea lor. Programele informatice software standard reprezintă orice software produs ca un bun de folosinţă generală care conţine date preînregistrate, este comercializat ca atare şi, după instalare şi eventual o perioadă scurtă de training, poate fi utilizat în mod independent de către clienţi în formatul standard pentru aceleaşi aplicaţii şi funcţii.</w:t>
      </w:r>
    </w:p>
    <w:p w14:paraId="27932854" w14:textId="77777777" w:rsidR="00753970" w:rsidRPr="003E6795" w:rsidRDefault="00753970" w:rsidP="00BB2E7D">
      <w:pPr>
        <w:ind w:left="720"/>
        <w:jc w:val="both"/>
      </w:pPr>
    </w:p>
    <w:p w14:paraId="537ED6A3" w14:textId="5BD10CC1" w:rsidR="00D713F8" w:rsidRPr="003E6795" w:rsidRDefault="00DB2CC6" w:rsidP="005E6339">
      <w:pPr>
        <w:pStyle w:val="ListParagraph"/>
        <w:numPr>
          <w:ilvl w:val="0"/>
          <w:numId w:val="23"/>
        </w:numPr>
        <w:ind w:left="0" w:firstLine="709"/>
        <w:jc w:val="both"/>
      </w:pPr>
      <w:r w:rsidRPr="003E6795">
        <w:t>În sensul art. 271 din Codul fiscal, sunt considerate prestări de servicii următoarele:</w:t>
      </w:r>
    </w:p>
    <w:p w14:paraId="43FD06ED" w14:textId="77777777" w:rsidR="00D713F8" w:rsidRPr="003E6795" w:rsidRDefault="00CF3E2C" w:rsidP="00BB2E7D">
      <w:pPr>
        <w:jc w:val="both"/>
      </w:pPr>
      <w:r w:rsidRPr="003E6795">
        <w:tab/>
      </w:r>
      <w:r w:rsidR="00DB2CC6" w:rsidRPr="003E6795">
        <w:t>a) furnizarea de programe informatice software standard prin internet sau prin orice altă reţea electronică şi care este în principal automatizată, necesitând intervenţie umană minimă, fiind un serviciu furnizat pe cale electronică, conform art. 266 alin. (1) pct. 28 din Codul fiscal;</w:t>
      </w:r>
    </w:p>
    <w:p w14:paraId="5CFF9886" w14:textId="77777777" w:rsidR="00DB2CC6" w:rsidRPr="003E6795" w:rsidRDefault="00CF3E2C" w:rsidP="00BB2E7D">
      <w:pPr>
        <w:jc w:val="both"/>
      </w:pPr>
      <w:r w:rsidRPr="003E6795">
        <w:tab/>
      </w:r>
      <w:r w:rsidR="00DB2CC6" w:rsidRPr="003E6795">
        <w:t>b) furnizarea de licenţe în cadrul unui contract de licenţă privind programele informatice software, care permite clientului instalarea programului software pe diverse staţii de lucru, împreună cu furnizarea de programe software standard pe dischetă sau pe un alt purtător de date, conform art. 271 alin. (3) lit. b) din Codul fiscal;</w:t>
      </w:r>
    </w:p>
    <w:p w14:paraId="548B3222" w14:textId="12320A6C" w:rsidR="00DB2CC6" w:rsidRPr="003E6795" w:rsidRDefault="00CF3E2C" w:rsidP="00BB2E7D">
      <w:pPr>
        <w:jc w:val="both"/>
      </w:pPr>
      <w:r w:rsidRPr="003E6795">
        <w:tab/>
      </w:r>
      <w:r w:rsidR="00DB2CC6" w:rsidRPr="003E6795">
        <w:t xml:space="preserve">c) furnizarea de programe informatice software personalizate, chiar şi în cazul în care programul software este furnizat pe dischetă sau pe un alt purtător de date. Programul software personalizat reprezintă orice program software creat sau adaptat nevoilor specifice ale clienţilor, conform </w:t>
      </w:r>
      <w:r w:rsidR="005E6339">
        <w:t>cerinţelor exprimate de aceştia.</w:t>
      </w:r>
    </w:p>
    <w:p w14:paraId="7B0F19F1" w14:textId="77777777" w:rsidR="008D25C4" w:rsidRPr="003E6795" w:rsidRDefault="008D25C4" w:rsidP="00BB2E7D">
      <w:pPr>
        <w:jc w:val="both"/>
      </w:pPr>
    </w:p>
    <w:p w14:paraId="0D63195B" w14:textId="77777777" w:rsidR="004F1DEA" w:rsidRDefault="004F1DEA" w:rsidP="00BB2E7D">
      <w:pPr>
        <w:jc w:val="both"/>
        <w:rPr>
          <w:b/>
        </w:rPr>
      </w:pPr>
      <w:r w:rsidRPr="003E6795">
        <w:rPr>
          <w:b/>
        </w:rPr>
        <w:tab/>
        <w:t>Achiziţia de programe informatice software, în sensul livrărilor de bunuri, este eligibilă, ca şi dotare, în măsura în care termenul de utilizare (licenţa) se încadrează în perioada de implementare a proiectului.</w:t>
      </w:r>
    </w:p>
    <w:p w14:paraId="2DD073A1" w14:textId="77777777" w:rsidR="009005AF" w:rsidRDefault="009005AF" w:rsidP="009005AF">
      <w:pPr>
        <w:ind w:firstLine="709"/>
        <w:jc w:val="both"/>
        <w:rPr>
          <w:bCs/>
          <w:color w:val="000000" w:themeColor="text1"/>
        </w:rPr>
      </w:pPr>
      <w:r>
        <w:rPr>
          <w:bCs/>
          <w:color w:val="000000" w:themeColor="text1"/>
        </w:rPr>
        <w:t>P</w:t>
      </w:r>
      <w:r w:rsidRPr="00E32F8E">
        <w:rPr>
          <w:bCs/>
          <w:color w:val="000000" w:themeColor="text1"/>
        </w:rPr>
        <w:t>roprietatea echipamentelor/dotărilor/</w:t>
      </w:r>
      <w:r>
        <w:rPr>
          <w:bCs/>
          <w:color w:val="000000" w:themeColor="text1"/>
        </w:rPr>
        <w:t xml:space="preserve"> </w:t>
      </w:r>
      <w:r w:rsidRPr="00E32F8E">
        <w:rPr>
          <w:bCs/>
          <w:color w:val="000000" w:themeColor="text1"/>
        </w:rPr>
        <w:t xml:space="preserve">bunurilor achiziţionate prin proiect </w:t>
      </w:r>
      <w:r>
        <w:rPr>
          <w:bCs/>
          <w:color w:val="000000" w:themeColor="text1"/>
        </w:rPr>
        <w:t xml:space="preserve">va fi </w:t>
      </w:r>
      <w:r w:rsidRPr="00E32F8E">
        <w:rPr>
          <w:bCs/>
          <w:color w:val="000000" w:themeColor="text1"/>
        </w:rPr>
        <w:t>menţin</w:t>
      </w:r>
      <w:r>
        <w:rPr>
          <w:bCs/>
          <w:color w:val="000000" w:themeColor="text1"/>
        </w:rPr>
        <w:t xml:space="preserve">ută de către beneficiarul finanţării </w:t>
      </w:r>
      <w:r w:rsidRPr="00E32F8E">
        <w:rPr>
          <w:bCs/>
          <w:color w:val="000000" w:themeColor="text1"/>
        </w:rPr>
        <w:t>pe o pe</w:t>
      </w:r>
      <w:r>
        <w:rPr>
          <w:bCs/>
          <w:color w:val="000000" w:themeColor="text1"/>
        </w:rPr>
        <w:t>rioadă de 5 ani după finalizare</w:t>
      </w:r>
      <w:r w:rsidR="006B3B33">
        <w:rPr>
          <w:bCs/>
          <w:color w:val="000000" w:themeColor="text1"/>
        </w:rPr>
        <w:t xml:space="preserve">. Beneficiarul va </w:t>
      </w:r>
      <w:r w:rsidRPr="00E32F8E">
        <w:rPr>
          <w:bCs/>
          <w:color w:val="000000" w:themeColor="text1"/>
        </w:rPr>
        <w:t>asigur</w:t>
      </w:r>
      <w:r w:rsidR="006B3B33">
        <w:rPr>
          <w:bCs/>
          <w:color w:val="000000" w:themeColor="text1"/>
        </w:rPr>
        <w:t>a</w:t>
      </w:r>
      <w:r w:rsidRPr="00E32F8E">
        <w:rPr>
          <w:bCs/>
          <w:color w:val="000000" w:themeColor="text1"/>
        </w:rPr>
        <w:t xml:space="preserve"> </w:t>
      </w:r>
      <w:r w:rsidR="006B3B33">
        <w:rPr>
          <w:bCs/>
          <w:color w:val="000000" w:themeColor="text1"/>
        </w:rPr>
        <w:t xml:space="preserve">pe toată această perioadă </w:t>
      </w:r>
      <w:r>
        <w:rPr>
          <w:bCs/>
          <w:color w:val="000000" w:themeColor="text1"/>
        </w:rPr>
        <w:t>buna funcționare a acestora</w:t>
      </w:r>
      <w:r w:rsidRPr="00E32F8E">
        <w:rPr>
          <w:bCs/>
          <w:color w:val="000000" w:themeColor="text1"/>
        </w:rPr>
        <w:t>.</w:t>
      </w:r>
    </w:p>
    <w:p w14:paraId="30F0AA7A" w14:textId="77777777" w:rsidR="009A4FE0" w:rsidRDefault="009A4FE0" w:rsidP="009A4FE0">
      <w:pPr>
        <w:ind w:firstLine="709"/>
        <w:jc w:val="both"/>
        <w:rPr>
          <w:color w:val="000000" w:themeColor="text1"/>
        </w:rPr>
      </w:pPr>
      <w:r>
        <w:rPr>
          <w:color w:val="000000" w:themeColor="text1"/>
        </w:rPr>
        <w:t>Programele informatice software rezultate în urma implementării proiectului (site-uri, subpagini de internet, aplicații pentru dispositive mobile etc.) vor fi menținute de către beneficiar minim 3 ani de la finalizarea proiectului.</w:t>
      </w:r>
    </w:p>
    <w:p w14:paraId="1BC8CCA2" w14:textId="77777777" w:rsidR="009A4FE0" w:rsidRPr="003E6795" w:rsidRDefault="009A4FE0" w:rsidP="00BB2E7D">
      <w:pPr>
        <w:jc w:val="both"/>
        <w:rPr>
          <w:b/>
        </w:rPr>
      </w:pPr>
    </w:p>
    <w:p w14:paraId="015F332E" w14:textId="77777777" w:rsidR="004F1DEA" w:rsidRPr="003E6795" w:rsidRDefault="004F1DEA" w:rsidP="00BB2E7D">
      <w:pPr>
        <w:jc w:val="both"/>
        <w:rPr>
          <w:b/>
          <w:i/>
          <w:sz w:val="28"/>
          <w:szCs w:val="28"/>
        </w:rPr>
      </w:pPr>
      <w:r w:rsidRPr="003E6795">
        <w:tab/>
        <w:t xml:space="preserve">Furnizarea de programe informatice software de natura prestărilor de servicii este eligibilă şi va fi încadrată în bugetul proiectului la categoria </w:t>
      </w:r>
      <w:r w:rsidR="00E95860" w:rsidRPr="003E6795">
        <w:rPr>
          <w:b/>
          <w:bCs/>
          <w:i/>
          <w:lang w:val="ro-RO"/>
        </w:rPr>
        <w:t>a.3.2.</w:t>
      </w:r>
      <w:r w:rsidR="00E95860" w:rsidRPr="003E6795">
        <w:rPr>
          <w:bCs/>
          <w:i/>
          <w:lang w:val="ro-RO"/>
        </w:rPr>
        <w:t xml:space="preserve"> </w:t>
      </w:r>
      <w:r w:rsidR="00E95860" w:rsidRPr="003E6795">
        <w:rPr>
          <w:b/>
          <w:bCs/>
          <w:i/>
        </w:rPr>
        <w:t>Prestări de servicii</w:t>
      </w:r>
      <w:r w:rsidRPr="003E6795">
        <w:rPr>
          <w:i/>
        </w:rPr>
        <w:t>.</w:t>
      </w:r>
    </w:p>
    <w:p w14:paraId="3C3B1466" w14:textId="77777777" w:rsidR="00840FBE" w:rsidRPr="003E6795" w:rsidRDefault="00840FBE" w:rsidP="00BB2E7D">
      <w:pPr>
        <w:jc w:val="both"/>
        <w:rPr>
          <w:b/>
        </w:rPr>
      </w:pPr>
    </w:p>
    <w:p w14:paraId="418A58BC" w14:textId="77777777" w:rsidR="004F1DEA" w:rsidRPr="003E6795" w:rsidRDefault="00882CD4" w:rsidP="00BB2E7D">
      <w:pPr>
        <w:jc w:val="both"/>
        <w:rPr>
          <w:b/>
          <w:i/>
        </w:rPr>
      </w:pPr>
      <w:r w:rsidRPr="003E6795">
        <w:rPr>
          <w:b/>
          <w:i/>
        </w:rPr>
        <w:t>c</w:t>
      </w:r>
      <w:r w:rsidR="00CF3E2C" w:rsidRPr="003E6795">
        <w:rPr>
          <w:b/>
          <w:i/>
        </w:rPr>
        <w:t>. Cheltuieli ocazionate de cazarea şi transportul intern şi internaţional ale participanţilor/invitaţilor</w:t>
      </w:r>
    </w:p>
    <w:p w14:paraId="737AF4C4" w14:textId="77777777" w:rsidR="004F1DEA" w:rsidRPr="003E6795" w:rsidRDefault="004F1DEA" w:rsidP="00BB2E7D">
      <w:pPr>
        <w:jc w:val="both"/>
        <w:rPr>
          <w:b/>
        </w:rPr>
      </w:pPr>
    </w:p>
    <w:p w14:paraId="4F0D068D" w14:textId="77777777" w:rsidR="006034F9" w:rsidRPr="003E6795" w:rsidRDefault="00E64215" w:rsidP="00BB2E7D">
      <w:pPr>
        <w:jc w:val="both"/>
        <w:rPr>
          <w:b/>
        </w:rPr>
      </w:pPr>
      <w:r w:rsidRPr="003E6795">
        <w:rPr>
          <w:b/>
        </w:rPr>
        <w:tab/>
        <w:t>c.1. Cazarea</w:t>
      </w:r>
    </w:p>
    <w:p w14:paraId="41C13919" w14:textId="77777777" w:rsidR="00750575" w:rsidRPr="003E6795" w:rsidRDefault="006034F9" w:rsidP="00BB2E7D">
      <w:pPr>
        <w:jc w:val="both"/>
        <w:rPr>
          <w:b/>
        </w:rPr>
      </w:pPr>
      <w:r w:rsidRPr="003E6795">
        <w:rPr>
          <w:b/>
        </w:rPr>
        <w:tab/>
      </w:r>
      <w:r w:rsidR="00750575" w:rsidRPr="003E6795">
        <w:rPr>
          <w:rFonts w:eastAsia="MS Mincho"/>
          <w:b/>
          <w:bCs/>
          <w:lang w:eastAsia="ja-JP"/>
        </w:rPr>
        <w:t xml:space="preserve">Cazarea pentru paticipanţi, invitaţi </w:t>
      </w:r>
      <w:r w:rsidR="00750575" w:rsidRPr="003E6795">
        <w:rPr>
          <w:rFonts w:eastAsia="MS Mincho"/>
          <w:bCs/>
          <w:lang w:eastAsia="ja-JP"/>
        </w:rPr>
        <w:t>- în condiţiile respectării prevederilor H.G nr. 1860/2006 şi H.G. nr. 518/1995, cu modificările şi completările ulterioare</w:t>
      </w:r>
      <w:r w:rsidR="00750575" w:rsidRPr="00637459">
        <w:rPr>
          <w:rFonts w:eastAsia="MS Mincho"/>
          <w:bCs/>
          <w:lang w:eastAsia="ja-JP"/>
        </w:rPr>
        <w:t>.</w:t>
      </w:r>
    </w:p>
    <w:p w14:paraId="2CB840CF" w14:textId="77777777" w:rsidR="00750575" w:rsidRPr="003E6795" w:rsidRDefault="00750575" w:rsidP="00BB2E7D">
      <w:pPr>
        <w:pStyle w:val="NormalWeb"/>
        <w:spacing w:before="0" w:beforeAutospacing="0" w:after="0" w:afterAutospacing="0"/>
        <w:jc w:val="both"/>
      </w:pPr>
      <w:r w:rsidRPr="003E6795">
        <w:tab/>
        <w:t xml:space="preserve">Indemnizaţia de cazare </w:t>
      </w:r>
      <w:r w:rsidR="00E737E9" w:rsidRPr="003E6795">
        <w:t>reprezintă</w:t>
      </w:r>
      <w:r w:rsidRPr="003E6795">
        <w:t xml:space="preserve"> o sumă zilnică în limita căreia se acoperă cheltuielile de cazare. Prin cheltuieli de cazare se înţelege, pe lângă tarifele sau chiria plătite, şi eventualele taxe obligatorii pe plan local, precum şi costul micului dejun, atunci când acesta este inclus în tarif.</w:t>
      </w:r>
    </w:p>
    <w:p w14:paraId="339B1F0A" w14:textId="77777777" w:rsidR="001E761C" w:rsidRPr="003E6795" w:rsidRDefault="00750575" w:rsidP="00BB2E7D">
      <w:pPr>
        <w:pStyle w:val="NormalWeb"/>
        <w:spacing w:before="0" w:beforeAutospacing="0" w:after="0" w:afterAutospacing="0"/>
        <w:jc w:val="both"/>
      </w:pPr>
      <w:r w:rsidRPr="003E6795">
        <w:rPr>
          <w:b/>
        </w:rPr>
        <w:tab/>
        <w:t>Pentru deplasările în ţară</w:t>
      </w:r>
      <w:r w:rsidRPr="003E6795">
        <w:t xml:space="preserve"> - într-o localitate situată la o distanţă mai mare de 50 km de localitatea în care </w:t>
      </w:r>
      <w:r w:rsidR="001E761C" w:rsidRPr="003E6795">
        <w:t>se desfăşoară proiectul</w:t>
      </w:r>
      <w:r w:rsidR="00140DCD" w:rsidRPr="003E6795">
        <w:t xml:space="preserve"> sau activităţile acestuia.</w:t>
      </w:r>
    </w:p>
    <w:p w14:paraId="6102944E" w14:textId="77777777" w:rsidR="00750575" w:rsidRPr="003E6795" w:rsidRDefault="001E761C" w:rsidP="00BB2E7D">
      <w:pPr>
        <w:pStyle w:val="NormalWeb"/>
        <w:spacing w:before="0" w:beforeAutospacing="0" w:after="0" w:afterAutospacing="0"/>
        <w:jc w:val="both"/>
      </w:pPr>
      <w:r w:rsidRPr="003E6795">
        <w:tab/>
        <w:t>D</w:t>
      </w:r>
      <w:r w:rsidR="00750575" w:rsidRPr="003E6795">
        <w:t>econtarea cheltuielilor de cazare efectuate</w:t>
      </w:r>
      <w:r w:rsidRPr="003E6795">
        <w:t xml:space="preserve"> se face</w:t>
      </w:r>
      <w:r w:rsidR="00750575" w:rsidRPr="003E6795">
        <w:t xml:space="preserve"> pe baza documentelor justificative, în cazul cazării în structurile de primire turistice, pentru o cameră cu pat individual sau, în cazul în care unitatea nu dispune de o astfel de cameră, pentru o cameră cu două paturi, a căror clasificare este de maximum 3 stele sau flori.</w:t>
      </w:r>
    </w:p>
    <w:p w14:paraId="3B004DBA" w14:textId="33F0BEA9" w:rsidR="006B3668" w:rsidRPr="003E6795" w:rsidRDefault="00750575" w:rsidP="00BB2E7D">
      <w:pPr>
        <w:pStyle w:val="NormalWeb"/>
        <w:spacing w:before="0" w:beforeAutospacing="0" w:after="0" w:afterAutospacing="0"/>
        <w:jc w:val="both"/>
        <w:rPr>
          <w:color w:val="000000"/>
        </w:rPr>
      </w:pPr>
      <w:r w:rsidRPr="003E6795">
        <w:rPr>
          <w:b/>
        </w:rPr>
        <w:tab/>
      </w:r>
      <w:r w:rsidRPr="003E6795">
        <w:t xml:space="preserve">Pentru </w:t>
      </w:r>
      <w:r w:rsidR="006B3668" w:rsidRPr="003E6795">
        <w:t>cazul</w:t>
      </w:r>
      <w:r w:rsidR="00637459">
        <w:rPr>
          <w:color w:val="000000"/>
        </w:rPr>
        <w:t xml:space="preserve"> în care cazarea se</w:t>
      </w:r>
      <w:r w:rsidR="006B3668" w:rsidRPr="003E6795">
        <w:rPr>
          <w:color w:val="000000"/>
        </w:rPr>
        <w:t xml:space="preserve"> f</w:t>
      </w:r>
      <w:r w:rsidR="00637459">
        <w:rPr>
          <w:color w:val="000000"/>
        </w:rPr>
        <w:t>ace</w:t>
      </w:r>
      <w:r w:rsidR="006B3668" w:rsidRPr="003E6795">
        <w:rPr>
          <w:color w:val="000000"/>
        </w:rPr>
        <w:t xml:space="preserve"> într-o structură de primire turistică de confort superior celei de 3 stele, se decontează 50% din tariful de cazare perceput</w:t>
      </w:r>
      <w:r w:rsidR="005F05DA">
        <w:rPr>
          <w:color w:val="000000"/>
        </w:rPr>
        <w:t>.</w:t>
      </w:r>
    </w:p>
    <w:p w14:paraId="15B2A6CC" w14:textId="2A837CFC" w:rsidR="00750575" w:rsidRPr="003E6795" w:rsidRDefault="007B3754" w:rsidP="00BB2E7D">
      <w:pPr>
        <w:pStyle w:val="NormalWeb"/>
        <w:spacing w:before="0" w:beforeAutospacing="0" w:after="0" w:afterAutospacing="0"/>
        <w:jc w:val="both"/>
        <w:rPr>
          <w:rFonts w:eastAsia="MS Mincho"/>
          <w:bCs/>
          <w:lang w:val="en-US" w:eastAsia="ja-JP"/>
        </w:rPr>
      </w:pPr>
      <w:r w:rsidRPr="003E6795">
        <w:rPr>
          <w:b/>
        </w:rPr>
        <w:tab/>
        <w:t xml:space="preserve">Pentru </w:t>
      </w:r>
      <w:r w:rsidR="00750575" w:rsidRPr="003E6795">
        <w:rPr>
          <w:b/>
        </w:rPr>
        <w:t>deplasările în străinătate</w:t>
      </w:r>
      <w:r w:rsidR="00750575" w:rsidRPr="003E6795">
        <w:t xml:space="preserve"> - </w:t>
      </w:r>
      <w:r w:rsidR="00664235" w:rsidRPr="003E6795">
        <w:t>indemnizați</w:t>
      </w:r>
      <w:r w:rsidR="00F32800">
        <w:t>a</w:t>
      </w:r>
      <w:r w:rsidR="00664235" w:rsidRPr="003E6795">
        <w:t xml:space="preserve"> de cazare va fi în limita</w:t>
      </w:r>
      <w:r w:rsidR="00750575" w:rsidRPr="003E6795">
        <w:t xml:space="preserve"> </w:t>
      </w:r>
      <w:r w:rsidR="00664235" w:rsidRPr="003E6795">
        <w:t xml:space="preserve">plafoanelor de cazare, </w:t>
      </w:r>
      <w:r w:rsidR="00750575" w:rsidRPr="003E6795">
        <w:t xml:space="preserve">în conformitate cu prevederile </w:t>
      </w:r>
      <w:r w:rsidR="00750575" w:rsidRPr="003E6795">
        <w:rPr>
          <w:rFonts w:eastAsia="MS Mincho"/>
          <w:bCs/>
          <w:lang w:val="en-US" w:eastAsia="ja-JP"/>
        </w:rPr>
        <w:t>H.G. nr. 518/1995, cu modificările şi completările ulterioare.</w:t>
      </w:r>
    </w:p>
    <w:p w14:paraId="01B5ABDE" w14:textId="77777777" w:rsidR="00FD7209" w:rsidRPr="003E6795" w:rsidRDefault="00FD7209" w:rsidP="00BB2E7D">
      <w:pPr>
        <w:pStyle w:val="NormalWeb"/>
        <w:spacing w:before="0" w:beforeAutospacing="0" w:after="0" w:afterAutospacing="0"/>
        <w:jc w:val="both"/>
      </w:pPr>
      <w:r w:rsidRPr="003E6795">
        <w:rPr>
          <w:lang w:val="en-US"/>
        </w:rPr>
        <w:tab/>
      </w:r>
    </w:p>
    <w:p w14:paraId="318F0943" w14:textId="77777777" w:rsidR="00E546CE" w:rsidRPr="003E6795" w:rsidRDefault="00E546CE" w:rsidP="00BB2E7D">
      <w:pPr>
        <w:jc w:val="both"/>
        <w:rPr>
          <w:b/>
        </w:rPr>
      </w:pPr>
      <w:r w:rsidRPr="003E6795">
        <w:rPr>
          <w:b/>
        </w:rPr>
        <w:tab/>
        <w:t>c.2. Transport</w:t>
      </w:r>
    </w:p>
    <w:p w14:paraId="57633039" w14:textId="115EAB6A" w:rsidR="00E546CE" w:rsidRPr="003E6795" w:rsidRDefault="00E546CE" w:rsidP="00BB2E7D">
      <w:pPr>
        <w:pStyle w:val="NormalWeb"/>
        <w:spacing w:before="0" w:beforeAutospacing="0" w:after="0" w:afterAutospacing="0"/>
        <w:jc w:val="both"/>
      </w:pPr>
      <w:r w:rsidRPr="003E6795">
        <w:tab/>
      </w:r>
      <w:r w:rsidRPr="003E6795">
        <w:rPr>
          <w:b/>
        </w:rPr>
        <w:t>Pentru transportul intern</w:t>
      </w:r>
      <w:r w:rsidRPr="003E6795">
        <w:t xml:space="preserve"> (între localităţi, în aceeaşi ţară) - se vor respecta prevederile H.G. nr. 1860/2006, cu modificările şi completările ulterioare</w:t>
      </w:r>
      <w:r w:rsidR="00F32800">
        <w:t>.</w:t>
      </w:r>
    </w:p>
    <w:p w14:paraId="133DE63B" w14:textId="77E2A924" w:rsidR="00E546CE" w:rsidRPr="003E6795" w:rsidRDefault="00E546CE" w:rsidP="00BB2E7D">
      <w:pPr>
        <w:jc w:val="both"/>
      </w:pPr>
      <w:r w:rsidRPr="003E6795">
        <w:rPr>
          <w:b/>
        </w:rPr>
        <w:tab/>
        <w:t>Pentru t</w:t>
      </w:r>
      <w:r w:rsidRPr="003E6795">
        <w:rPr>
          <w:b/>
          <w:bCs/>
        </w:rPr>
        <w:t xml:space="preserve">ransport internaţional </w:t>
      </w:r>
      <w:r w:rsidRPr="003E6795">
        <w:t>(avion, tren sau autovehicul)</w:t>
      </w:r>
      <w:r w:rsidRPr="003E6795">
        <w:rPr>
          <w:b/>
          <w:bCs/>
        </w:rPr>
        <w:t xml:space="preserve"> - </w:t>
      </w:r>
      <w:r w:rsidRPr="003E6795">
        <w:t>se vor respecta prevederile H.G. nr. 518/1995, cu modificările şi completările ulterioare</w:t>
      </w:r>
      <w:r w:rsidR="00F32800">
        <w:t>.</w:t>
      </w:r>
    </w:p>
    <w:p w14:paraId="48B63203" w14:textId="77777777" w:rsidR="006425C2" w:rsidRPr="003E6795" w:rsidRDefault="006425C2" w:rsidP="00BB2E7D">
      <w:pPr>
        <w:tabs>
          <w:tab w:val="num" w:pos="720"/>
        </w:tabs>
        <w:jc w:val="both"/>
      </w:pPr>
    </w:p>
    <w:p w14:paraId="10A968FF" w14:textId="77777777" w:rsidR="00330679" w:rsidRPr="003E6795" w:rsidRDefault="00330679" w:rsidP="00BB2E7D">
      <w:pPr>
        <w:pStyle w:val="NormalWeb"/>
        <w:spacing w:before="0" w:beforeAutospacing="0" w:after="0" w:afterAutospacing="0"/>
        <w:jc w:val="both"/>
      </w:pPr>
      <w:r w:rsidRPr="003E6795">
        <w:tab/>
      </w:r>
      <w:r w:rsidR="006425C2" w:rsidRPr="003E6795">
        <w:t xml:space="preserve">Cheltuielile de transport </w:t>
      </w:r>
      <w:r w:rsidRPr="003E6795">
        <w:t xml:space="preserve">dus-întors </w:t>
      </w:r>
      <w:r w:rsidR="006425C2" w:rsidRPr="003E6795">
        <w:t>se decontează</w:t>
      </w:r>
      <w:r w:rsidRPr="003E6795">
        <w:t xml:space="preserve"> </w:t>
      </w:r>
      <w:r w:rsidR="006425C2" w:rsidRPr="003E6795">
        <w:t>după cum urmează:</w:t>
      </w:r>
    </w:p>
    <w:p w14:paraId="4E2DB230" w14:textId="7420DC73" w:rsidR="00330679" w:rsidRDefault="006425C2" w:rsidP="00F32800">
      <w:pPr>
        <w:pStyle w:val="NormalWeb"/>
        <w:numPr>
          <w:ilvl w:val="0"/>
          <w:numId w:val="24"/>
        </w:numPr>
        <w:spacing w:before="0" w:beforeAutospacing="0" w:after="0" w:afterAutospacing="0"/>
        <w:jc w:val="both"/>
      </w:pPr>
      <w:r w:rsidRPr="003E6795">
        <w:t>cu avionul, pe orice distanţă, clasa economică;</w:t>
      </w:r>
    </w:p>
    <w:p w14:paraId="27514716" w14:textId="38275D76" w:rsidR="00F32800" w:rsidRPr="003E6795" w:rsidRDefault="00F32800" w:rsidP="00F32800">
      <w:pPr>
        <w:pStyle w:val="NormalWeb"/>
        <w:spacing w:before="0" w:beforeAutospacing="0" w:after="0" w:afterAutospacing="0"/>
        <w:ind w:firstLine="705"/>
        <w:jc w:val="both"/>
      </w:pPr>
      <w:r w:rsidRPr="003E6795">
        <w:rPr>
          <w:bCs/>
        </w:rPr>
        <w:t xml:space="preserve">Se acceptă costul </w:t>
      </w:r>
      <w:r>
        <w:rPr>
          <w:bCs/>
        </w:rPr>
        <w:t xml:space="preserve">pentru un bagaj de cală și pentru </w:t>
      </w:r>
      <w:r w:rsidRPr="003E6795">
        <w:rPr>
          <w:bCs/>
        </w:rPr>
        <w:t>transportul documentaţiilor, materialelor sau obiectelor necesare îndeplinirii obiectivului proiectului.</w:t>
      </w:r>
    </w:p>
    <w:p w14:paraId="4A19B414" w14:textId="77777777" w:rsidR="00330679" w:rsidRPr="003E6795" w:rsidRDefault="00330679" w:rsidP="00BB2E7D">
      <w:pPr>
        <w:pStyle w:val="NormalWeb"/>
        <w:spacing w:before="0" w:beforeAutospacing="0" w:after="0" w:afterAutospacing="0"/>
        <w:jc w:val="both"/>
      </w:pPr>
      <w:r w:rsidRPr="003E6795">
        <w:tab/>
      </w:r>
      <w:r w:rsidR="006425C2" w:rsidRPr="003E6795">
        <w:t>b) cu orice fel de tren, după tariful clasei a II-a, pe distanţe de până la 300 km, şi după tariful clasei I, pe distanţe mai mari de 300 km;</w:t>
      </w:r>
    </w:p>
    <w:p w14:paraId="571E3888" w14:textId="77777777" w:rsidR="005E2AF1" w:rsidRPr="003E6795" w:rsidRDefault="005E2AF1" w:rsidP="00BB2E7D">
      <w:pPr>
        <w:pStyle w:val="NormalWeb"/>
        <w:spacing w:before="0" w:beforeAutospacing="0" w:after="0" w:afterAutospacing="0"/>
        <w:jc w:val="both"/>
      </w:pPr>
      <w:r w:rsidRPr="003E6795">
        <w:tab/>
        <w:t>Decontarea cheltuielilor pentru utilizarea vagonului de dormit este permisă numai în cazul călătoriilor efectuate pe timp de noapte, pe distanţe de peste 300 km.</w:t>
      </w:r>
    </w:p>
    <w:p w14:paraId="3D6BAE5F" w14:textId="77777777" w:rsidR="00330679" w:rsidRPr="003E6795" w:rsidRDefault="00330679" w:rsidP="00BB2E7D">
      <w:pPr>
        <w:pStyle w:val="NormalWeb"/>
        <w:spacing w:before="0" w:beforeAutospacing="0" w:after="0" w:afterAutospacing="0"/>
        <w:jc w:val="both"/>
      </w:pPr>
      <w:r w:rsidRPr="003E6795">
        <w:tab/>
      </w:r>
      <w:r w:rsidR="006425C2" w:rsidRPr="003E6795">
        <w:t>c) cu navele de călători, după tariful clasei I;</w:t>
      </w:r>
    </w:p>
    <w:p w14:paraId="670D3ABE" w14:textId="77777777" w:rsidR="00330679" w:rsidRPr="003E6795" w:rsidRDefault="00330679" w:rsidP="00BB2E7D">
      <w:pPr>
        <w:pStyle w:val="NormalWeb"/>
        <w:spacing w:before="0" w:beforeAutospacing="0" w:after="0" w:afterAutospacing="0"/>
        <w:jc w:val="both"/>
      </w:pPr>
      <w:r w:rsidRPr="003E6795">
        <w:tab/>
      </w:r>
      <w:r w:rsidR="006425C2" w:rsidRPr="003E6795">
        <w:t>d) cu mijloace de transport auto şi transport în comun;</w:t>
      </w:r>
    </w:p>
    <w:p w14:paraId="019368C3" w14:textId="77777777" w:rsidR="00330679" w:rsidRPr="003E6795" w:rsidRDefault="00330679" w:rsidP="00BB2E7D">
      <w:pPr>
        <w:pStyle w:val="NormalWeb"/>
        <w:spacing w:before="0" w:beforeAutospacing="0" w:after="0" w:afterAutospacing="0"/>
        <w:jc w:val="both"/>
      </w:pPr>
      <w:r w:rsidRPr="003E6795">
        <w:tab/>
      </w:r>
      <w:r w:rsidR="006425C2" w:rsidRPr="003E6795">
        <w:t>e) cu mijloace de transport auto ale unităţilor, dacă acestea au asemenea posibilităţi, cu încadrarea în consumurile lunare de combustibil, stabilite potri</w:t>
      </w:r>
      <w:r w:rsidRPr="003E6795">
        <w:t>vit legii</w:t>
      </w:r>
      <w:r w:rsidR="00D030B6" w:rsidRPr="003E6795">
        <w:t>.</w:t>
      </w:r>
    </w:p>
    <w:p w14:paraId="0F26BD3C" w14:textId="77777777" w:rsidR="00D030B6" w:rsidRPr="003E6795" w:rsidRDefault="00D030B6" w:rsidP="00BB2E7D">
      <w:pPr>
        <w:jc w:val="both"/>
      </w:pPr>
      <w:r w:rsidRPr="003E6795">
        <w:tab/>
        <w:t xml:space="preserve">Decontarea cheltuielilor cu carburantul se va face la consumul mediu </w:t>
      </w:r>
      <w:r w:rsidRPr="003E6795">
        <w:rPr>
          <w:b/>
        </w:rPr>
        <w:t>prevăzut în cartea tehnică a autovehiculului</w:t>
      </w:r>
      <w:r w:rsidRPr="003E6795">
        <w:t xml:space="preserve"> (ex.: pentru microbuz se va deconta la 13,5%, dacă aşa este specificat).</w:t>
      </w:r>
    </w:p>
    <w:p w14:paraId="5C3669B5" w14:textId="4D7FCDA7" w:rsidR="00E546CE" w:rsidRPr="003E6795" w:rsidRDefault="00330679" w:rsidP="00BB2E7D">
      <w:pPr>
        <w:pStyle w:val="NormalWeb"/>
        <w:spacing w:before="0" w:beforeAutospacing="0" w:after="0" w:afterAutospacing="0"/>
        <w:jc w:val="both"/>
      </w:pPr>
      <w:r w:rsidRPr="003E6795">
        <w:tab/>
      </w:r>
      <w:r w:rsidR="006425C2" w:rsidRPr="003E6795">
        <w:t>f) cu autoturismul proprietate personală</w:t>
      </w:r>
      <w:r w:rsidR="00AD170A" w:rsidRPr="003E6795">
        <w:t xml:space="preserve"> - </w:t>
      </w:r>
      <w:r w:rsidR="00E546CE" w:rsidRPr="003E6795">
        <w:t>estimarea cheltuielilor se face în baza consumului de 7,5 litri de carburant la 100 km.</w:t>
      </w:r>
    </w:p>
    <w:p w14:paraId="2E8231F7" w14:textId="77777777" w:rsidR="00AD170A" w:rsidRPr="003E6795" w:rsidRDefault="00AD170A" w:rsidP="00BB2E7D">
      <w:pPr>
        <w:tabs>
          <w:tab w:val="num" w:pos="720"/>
        </w:tabs>
        <w:jc w:val="both"/>
      </w:pPr>
    </w:p>
    <w:p w14:paraId="53C38D6C" w14:textId="77777777" w:rsidR="001729AC" w:rsidRPr="003E6795" w:rsidRDefault="001729AC" w:rsidP="00BB2E7D">
      <w:pPr>
        <w:jc w:val="both"/>
        <w:rPr>
          <w:lang w:val="ro-RO"/>
        </w:rPr>
      </w:pPr>
      <w:r w:rsidRPr="003E6795">
        <w:rPr>
          <w:lang w:val="ro-RO"/>
        </w:rPr>
        <w:tab/>
      </w:r>
      <w:r w:rsidR="005E2AF1" w:rsidRPr="003E6795">
        <w:rPr>
          <w:lang w:val="ro-RO"/>
        </w:rPr>
        <w:t>Costul tichetelor pentru rezervarea locurilor, costul suplimentelor de viteză, precum şi comisioanele percepute de agenţiile de voiaj intră în cheltuielile de transport care se decontează.</w:t>
      </w:r>
    </w:p>
    <w:p w14:paraId="10154706" w14:textId="2E50AE9D" w:rsidR="005E2AF1" w:rsidRPr="003E6795" w:rsidRDefault="005E2AF1" w:rsidP="00BB2E7D">
      <w:pPr>
        <w:jc w:val="both"/>
        <w:rPr>
          <w:bCs/>
        </w:rPr>
      </w:pPr>
    </w:p>
    <w:p w14:paraId="1B525C0B" w14:textId="77777777" w:rsidR="00BB6703" w:rsidRPr="003E6795" w:rsidRDefault="00BB6703" w:rsidP="00BB2E7D">
      <w:pPr>
        <w:jc w:val="both"/>
        <w:rPr>
          <w:bCs/>
          <w:lang w:val="ro-RO"/>
        </w:rPr>
      </w:pPr>
      <w:r w:rsidRPr="003E6795">
        <w:rPr>
          <w:bCs/>
          <w:lang w:val="ro-RO"/>
        </w:rPr>
        <w:tab/>
        <w:t>Se decontează drept cheltuieli de transport şi:</w:t>
      </w:r>
    </w:p>
    <w:p w14:paraId="41A1C193" w14:textId="77777777" w:rsidR="00CF7F39" w:rsidRPr="003E6795" w:rsidRDefault="00BB6703" w:rsidP="00B93716">
      <w:pPr>
        <w:numPr>
          <w:ilvl w:val="0"/>
          <w:numId w:val="13"/>
        </w:numPr>
        <w:jc w:val="both"/>
        <w:rPr>
          <w:bCs/>
          <w:lang w:val="ro-RO"/>
        </w:rPr>
      </w:pPr>
      <w:r w:rsidRPr="003E6795">
        <w:rPr>
          <w:bCs/>
          <w:lang w:val="ro-RO"/>
        </w:rPr>
        <w:t>cheltuielile pentru transportul efectuat cu mijloacele de transport în comun la şi de la aeroport, gară, autogară sau port, în cazul în care acestea sunt situate în altă localitate;</w:t>
      </w:r>
    </w:p>
    <w:p w14:paraId="758C0B5A" w14:textId="1A211E55" w:rsidR="00BF5966" w:rsidRPr="003E6795" w:rsidRDefault="00BB6703" w:rsidP="00B93716">
      <w:pPr>
        <w:numPr>
          <w:ilvl w:val="0"/>
          <w:numId w:val="13"/>
        </w:numPr>
        <w:jc w:val="both"/>
        <w:rPr>
          <w:bCs/>
          <w:lang w:val="ro-RO"/>
        </w:rPr>
      </w:pPr>
      <w:r w:rsidRPr="003E6795">
        <w:rPr>
          <w:bCs/>
          <w:lang w:val="ro-RO"/>
        </w:rPr>
        <w:t xml:space="preserve">cheltuielile de transport efectuate în localitatea unde se </w:t>
      </w:r>
      <w:r w:rsidR="00CF7F39" w:rsidRPr="003E6795">
        <w:rPr>
          <w:bCs/>
          <w:lang w:val="ro-RO"/>
        </w:rPr>
        <w:t>desfăşoară acţiunea</w:t>
      </w:r>
      <w:r w:rsidRPr="003E6795">
        <w:rPr>
          <w:bCs/>
          <w:lang w:val="ro-RO"/>
        </w:rPr>
        <w:t>, cu mijloacele de transport în comun, dus-întors, pe distanţa dintre gar</w:t>
      </w:r>
      <w:r w:rsidR="00F32800">
        <w:rPr>
          <w:bCs/>
          <w:lang w:val="ro-RO"/>
        </w:rPr>
        <w:t>ă, aerogară, autogară sau port;</w:t>
      </w:r>
    </w:p>
    <w:p w14:paraId="189C6B91" w14:textId="77777777" w:rsidR="000F7978" w:rsidRPr="003E6795" w:rsidRDefault="00BB6703" w:rsidP="00B93716">
      <w:pPr>
        <w:numPr>
          <w:ilvl w:val="0"/>
          <w:numId w:val="13"/>
        </w:numPr>
        <w:jc w:val="both"/>
        <w:rPr>
          <w:bCs/>
          <w:lang w:val="ro-RO"/>
        </w:rPr>
      </w:pPr>
      <w:r w:rsidRPr="003E6795">
        <w:rPr>
          <w:bCs/>
          <w:lang w:val="ro-RO"/>
        </w:rPr>
        <w:t xml:space="preserve">cheltuielile efectuate cu mijloacele de transport în comun, pe distanţa dintre locul de cazare şi locul </w:t>
      </w:r>
      <w:r w:rsidR="00F61A03" w:rsidRPr="003E6795">
        <w:rPr>
          <w:bCs/>
          <w:lang w:val="ro-RO"/>
        </w:rPr>
        <w:t>desfăşurării acţiunii</w:t>
      </w:r>
      <w:r w:rsidR="00031668">
        <w:rPr>
          <w:bCs/>
          <w:lang w:val="ro-RO"/>
        </w:rPr>
        <w:t>.</w:t>
      </w:r>
    </w:p>
    <w:p w14:paraId="43D7547F" w14:textId="12D34D38" w:rsidR="0030294A" w:rsidRPr="003E6795" w:rsidRDefault="0030294A" w:rsidP="00BB2E7D">
      <w:pPr>
        <w:pStyle w:val="NormalWeb"/>
        <w:spacing w:before="0" w:beforeAutospacing="0" w:after="0" w:afterAutospacing="0"/>
        <w:jc w:val="both"/>
      </w:pPr>
    </w:p>
    <w:p w14:paraId="36D1562B" w14:textId="3548AC41" w:rsidR="0028788E" w:rsidRPr="003E6795" w:rsidRDefault="0028788E" w:rsidP="00BB2E7D">
      <w:pPr>
        <w:jc w:val="both"/>
        <w:rPr>
          <w:bCs/>
        </w:rPr>
      </w:pPr>
      <w:r w:rsidRPr="003E6795">
        <w:rPr>
          <w:bCs/>
        </w:rPr>
        <w:tab/>
        <w:t>În cazul în care deplasarea se face cu autoturismul proprietate personală, pe ordinul de deplasare se va face menţiunea “</w:t>
      </w:r>
      <w:r w:rsidRPr="003E6795">
        <w:rPr>
          <w:bCs/>
          <w:lang w:val="ro-RO"/>
        </w:rPr>
        <w:t>se aprobă deplasare</w:t>
      </w:r>
      <w:r w:rsidR="00DD2723">
        <w:rPr>
          <w:bCs/>
          <w:lang w:val="ro-RO"/>
        </w:rPr>
        <w:t>a</w:t>
      </w:r>
      <w:r w:rsidRPr="003E6795">
        <w:rPr>
          <w:bCs/>
          <w:lang w:val="ro-RO"/>
        </w:rPr>
        <w:t xml:space="preserve"> cu </w:t>
      </w:r>
      <w:r w:rsidR="00370FF3">
        <w:rPr>
          <w:bCs/>
          <w:lang w:val="ro-RO"/>
        </w:rPr>
        <w:t>autoturismul</w:t>
      </w:r>
      <w:r w:rsidRPr="003E6795">
        <w:rPr>
          <w:bCs/>
          <w:lang w:val="ro-RO"/>
        </w:rPr>
        <w:t xml:space="preserve"> proprietate personală</w:t>
      </w:r>
      <w:r w:rsidRPr="003E6795">
        <w:rPr>
          <w:bCs/>
        </w:rPr>
        <w:t>”, iar aprobarea va fi f</w:t>
      </w:r>
      <w:r w:rsidRPr="003E6795">
        <w:rPr>
          <w:bCs/>
          <w:lang w:val="ro-RO"/>
        </w:rPr>
        <w:t>ă</w:t>
      </w:r>
      <w:r w:rsidRPr="003E6795">
        <w:rPr>
          <w:bCs/>
        </w:rPr>
        <w:t>cută de către persoana responsabilă cu implementarea proiectului.</w:t>
      </w:r>
    </w:p>
    <w:p w14:paraId="17E374C8" w14:textId="7EBF5BCE" w:rsidR="0028788E" w:rsidRPr="003E6795" w:rsidRDefault="0028788E" w:rsidP="00BB2E7D">
      <w:pPr>
        <w:jc w:val="both"/>
        <w:rPr>
          <w:bCs/>
        </w:rPr>
      </w:pPr>
      <w:r w:rsidRPr="003E6795">
        <w:rPr>
          <w:bCs/>
        </w:rPr>
        <w:tab/>
        <w:t xml:space="preserve">Dacă pentru aceeaşi acţiune se deplaseză până la 3 persoane, nu se va accepta deplasarea cu </w:t>
      </w:r>
      <w:r w:rsidR="0069042C">
        <w:rPr>
          <w:bCs/>
          <w:lang w:val="ro-RO"/>
        </w:rPr>
        <w:t>autoturismul</w:t>
      </w:r>
      <w:r w:rsidR="0069042C" w:rsidRPr="003E6795">
        <w:rPr>
          <w:bCs/>
          <w:lang w:val="ro-RO"/>
        </w:rPr>
        <w:t xml:space="preserve"> </w:t>
      </w:r>
      <w:r w:rsidRPr="003E6795">
        <w:rPr>
          <w:bCs/>
        </w:rPr>
        <w:t>proprietate personală pentru fiecare persoană - contravaloarea celor 7,5 l carburant la 100 km parcurşi se va acorda unei singure persoane.</w:t>
      </w:r>
    </w:p>
    <w:p w14:paraId="0C03E93D" w14:textId="77777777" w:rsidR="00F61A03" w:rsidRPr="003E6795" w:rsidRDefault="00F61A03" w:rsidP="00BB2E7D">
      <w:pPr>
        <w:jc w:val="both"/>
        <w:rPr>
          <w:lang w:val="ro-RO"/>
        </w:rPr>
      </w:pPr>
    </w:p>
    <w:p w14:paraId="0D176EB4" w14:textId="77777777" w:rsidR="007E28F3" w:rsidRDefault="007E28F3" w:rsidP="00BB2E7D">
      <w:pPr>
        <w:jc w:val="both"/>
      </w:pPr>
      <w:r w:rsidRPr="003E6795">
        <w:tab/>
        <w:t>În condiţiile în care transportul extern se face cu mijloace proprii şi nu rezultă din niciun document data şi ora trecerii frontierei, beneficiarul va întocmi o declaraţie pe proprie răspundere privind activitatea desfăşurată, numărul de persoane care au făcut deplasarea, traseul parcurs cu menţionarea punctelor importante, numărul de zile petrecute în străinătate pentru desfăşurarea proiectului, confirmată prin semnătură şi de beneficiarul finanţării.</w:t>
      </w:r>
    </w:p>
    <w:p w14:paraId="601229A4" w14:textId="77777777" w:rsidR="006E1AE4" w:rsidRPr="003E6795" w:rsidRDefault="006E1AE4" w:rsidP="00BB2E7D">
      <w:pPr>
        <w:jc w:val="both"/>
      </w:pPr>
    </w:p>
    <w:p w14:paraId="56FEA2F1" w14:textId="77777777" w:rsidR="004E7D70" w:rsidRPr="003E6795" w:rsidRDefault="00BB2E7D" w:rsidP="00BB2E7D">
      <w:pPr>
        <w:pStyle w:val="NormalWeb"/>
        <w:spacing w:before="0" w:beforeAutospacing="0" w:after="0" w:afterAutospacing="0"/>
        <w:jc w:val="both"/>
      </w:pPr>
      <w:r w:rsidRPr="003E6795">
        <w:rPr>
          <w:b/>
          <w:bCs/>
        </w:rPr>
        <w:tab/>
      </w:r>
      <w:r w:rsidR="004E7D70" w:rsidRPr="003E6795">
        <w:rPr>
          <w:b/>
          <w:bCs/>
        </w:rPr>
        <w:t>Cheltuieli conexe transportului internaţional de persoane - pentru persoanele care fac parte din delegaţie</w:t>
      </w:r>
      <w:r w:rsidR="004E7D70" w:rsidRPr="003E6795">
        <w:t>: cheltuielile cu viză, asigurare medicală, taxe de drum şi taxe de parcare</w:t>
      </w:r>
      <w:r w:rsidR="00C227CF">
        <w:t>.</w:t>
      </w:r>
    </w:p>
    <w:p w14:paraId="01BDD032" w14:textId="77777777" w:rsidR="004E7D70" w:rsidRPr="003E6795" w:rsidRDefault="004E7D70" w:rsidP="00BB2E7D">
      <w:pPr>
        <w:jc w:val="both"/>
        <w:rPr>
          <w:lang w:val="ro-RO"/>
        </w:rPr>
      </w:pPr>
    </w:p>
    <w:p w14:paraId="69E8BD11" w14:textId="77777777" w:rsidR="00DF6BC5" w:rsidRPr="003E6795" w:rsidRDefault="00DF6BC5" w:rsidP="00BB2E7D">
      <w:pPr>
        <w:jc w:val="both"/>
        <w:rPr>
          <w:lang w:val="ro-RO"/>
        </w:rPr>
      </w:pPr>
      <w:r w:rsidRPr="003E6795">
        <w:rPr>
          <w:lang w:val="ro-RO"/>
        </w:rPr>
        <w:tab/>
        <w:t>Nu se admit la decontare:</w:t>
      </w:r>
    </w:p>
    <w:p w14:paraId="20AA2A25" w14:textId="77777777" w:rsidR="00DF6BC5" w:rsidRPr="003E6795" w:rsidRDefault="00DF6BC5" w:rsidP="00BB2E7D">
      <w:pPr>
        <w:jc w:val="both"/>
        <w:rPr>
          <w:lang w:val="ro-RO"/>
        </w:rPr>
      </w:pPr>
      <w:r w:rsidRPr="003E6795">
        <w:rPr>
          <w:lang w:val="ro-RO"/>
        </w:rPr>
        <w:tab/>
      </w:r>
      <w:r w:rsidR="005B214E" w:rsidRPr="003E6795">
        <w:rPr>
          <w:lang w:val="ro-RO"/>
        </w:rPr>
        <w:t>-</w:t>
      </w:r>
      <w:r w:rsidRPr="003E6795">
        <w:rPr>
          <w:lang w:val="ro-RO"/>
        </w:rPr>
        <w:t xml:space="preserve"> taxele percepute suplimentar pentru bagajele personale;</w:t>
      </w:r>
    </w:p>
    <w:p w14:paraId="3B1F8650" w14:textId="77777777" w:rsidR="00DF6BC5" w:rsidRPr="003E6795" w:rsidRDefault="00DF6BC5" w:rsidP="00BB2E7D">
      <w:pPr>
        <w:jc w:val="both"/>
        <w:rPr>
          <w:lang w:val="ro-RO"/>
        </w:rPr>
      </w:pPr>
      <w:r w:rsidRPr="003E6795">
        <w:rPr>
          <w:lang w:val="ro-RO"/>
        </w:rPr>
        <w:tab/>
      </w:r>
      <w:r w:rsidR="005B214E" w:rsidRPr="003E6795">
        <w:rPr>
          <w:lang w:val="ro-RO"/>
        </w:rPr>
        <w:t>-</w:t>
      </w:r>
      <w:r w:rsidRPr="003E6795">
        <w:rPr>
          <w:lang w:val="ro-RO"/>
        </w:rPr>
        <w:t xml:space="preserve"> cheltuielile de transport pentru înapoiere, în cazul în care </w:t>
      </w:r>
      <w:r w:rsidR="005B214E" w:rsidRPr="003E6795">
        <w:rPr>
          <w:lang w:val="ro-RO"/>
        </w:rPr>
        <w:t>participantul/invitatul</w:t>
      </w:r>
      <w:r w:rsidR="001D622D" w:rsidRPr="003E6795">
        <w:rPr>
          <w:lang w:val="ro-RO"/>
        </w:rPr>
        <w:t xml:space="preserve"> îşi prelungeşte şederea </w:t>
      </w:r>
      <w:r w:rsidRPr="003E6795">
        <w:rPr>
          <w:lang w:val="ro-RO"/>
        </w:rPr>
        <w:t>din cauza unor interese personale</w:t>
      </w:r>
      <w:r w:rsidR="00F81515" w:rsidRPr="003E6795">
        <w:rPr>
          <w:lang w:val="ro-RO"/>
        </w:rPr>
        <w:t xml:space="preserve"> (mai mult de 24 de ore)</w:t>
      </w:r>
      <w:r w:rsidRPr="003E6795">
        <w:rPr>
          <w:lang w:val="ro-RO"/>
        </w:rPr>
        <w:t>.</w:t>
      </w:r>
    </w:p>
    <w:p w14:paraId="43707FBB" w14:textId="77777777" w:rsidR="00E546CE" w:rsidRPr="003E6795" w:rsidRDefault="00E546CE" w:rsidP="00BB2E7D">
      <w:pPr>
        <w:jc w:val="both"/>
        <w:rPr>
          <w:bCs/>
        </w:rPr>
      </w:pPr>
      <w:r w:rsidRPr="003E6795">
        <w:tab/>
      </w:r>
      <w:r w:rsidRPr="003E6795">
        <w:rPr>
          <w:bCs/>
        </w:rPr>
        <w:t xml:space="preserve">În cazul transportului intern, taxele de parcare </w:t>
      </w:r>
      <w:r w:rsidR="0030294A" w:rsidRPr="003E6795">
        <w:rPr>
          <w:bCs/>
        </w:rPr>
        <w:t xml:space="preserve">şi transportul în regim de taxi </w:t>
      </w:r>
      <w:r w:rsidRPr="003E6795">
        <w:rPr>
          <w:bCs/>
        </w:rPr>
        <w:t>nu sunt cheltuieli eligibile.</w:t>
      </w:r>
    </w:p>
    <w:p w14:paraId="4DE10C83" w14:textId="77777777" w:rsidR="0030294A" w:rsidRPr="003E6795" w:rsidRDefault="0030294A" w:rsidP="00E546CE">
      <w:pPr>
        <w:pStyle w:val="NormalWeb"/>
        <w:spacing w:before="0" w:beforeAutospacing="0" w:after="0" w:afterAutospacing="0"/>
        <w:jc w:val="both"/>
        <w:rPr>
          <w:b/>
          <w:bCs/>
        </w:rPr>
      </w:pPr>
    </w:p>
    <w:p w14:paraId="4DA9E6CA" w14:textId="77777777" w:rsidR="00CE54B0" w:rsidRPr="003E6795" w:rsidRDefault="0027252B" w:rsidP="00A61CB9">
      <w:pPr>
        <w:jc w:val="both"/>
        <w:rPr>
          <w:b/>
          <w:i/>
        </w:rPr>
      </w:pPr>
      <w:r w:rsidRPr="003E6795">
        <w:rPr>
          <w:b/>
          <w:i/>
        </w:rPr>
        <w:t>d</w:t>
      </w:r>
      <w:r w:rsidR="00A61CB9" w:rsidRPr="003E6795">
        <w:rPr>
          <w:b/>
          <w:i/>
        </w:rPr>
        <w:t xml:space="preserve">) Alte cheltuieli specifice </w:t>
      </w:r>
    </w:p>
    <w:p w14:paraId="0A07AE20" w14:textId="6A31E31D" w:rsidR="005942B4" w:rsidRPr="003E6795" w:rsidRDefault="005942B4" w:rsidP="00CE54B0">
      <w:pPr>
        <w:jc w:val="both"/>
        <w:rPr>
          <w:b/>
        </w:rPr>
      </w:pPr>
    </w:p>
    <w:p w14:paraId="63AFB3D3" w14:textId="77777777" w:rsidR="00CE54B0" w:rsidRPr="003E6795" w:rsidRDefault="0058273B" w:rsidP="00CE54B0">
      <w:pPr>
        <w:jc w:val="both"/>
        <w:rPr>
          <w:b/>
        </w:rPr>
      </w:pPr>
      <w:r w:rsidRPr="003E6795">
        <w:rPr>
          <w:b/>
        </w:rPr>
        <w:tab/>
      </w:r>
      <w:r w:rsidR="005942B4" w:rsidRPr="003E6795">
        <w:rPr>
          <w:b/>
        </w:rPr>
        <w:t>d.1</w:t>
      </w:r>
      <w:r w:rsidRPr="003E6795">
        <w:rPr>
          <w:b/>
        </w:rPr>
        <w:t>.</w:t>
      </w:r>
      <w:r w:rsidR="005942B4" w:rsidRPr="003E6795">
        <w:rPr>
          <w:b/>
        </w:rPr>
        <w:t xml:space="preserve"> R</w:t>
      </w:r>
      <w:r w:rsidR="00A61CB9" w:rsidRPr="003E6795">
        <w:rPr>
          <w:b/>
        </w:rPr>
        <w:t>ealizarea de studii şi cercetări</w:t>
      </w:r>
      <w:r w:rsidR="005942B4" w:rsidRPr="003E6795">
        <w:rPr>
          <w:b/>
        </w:rPr>
        <w:t xml:space="preserve">, </w:t>
      </w:r>
      <w:r w:rsidR="00A61CB9" w:rsidRPr="003E6795">
        <w:rPr>
          <w:b/>
        </w:rPr>
        <w:t>consultanţă de specialitate</w:t>
      </w:r>
      <w:r w:rsidR="00496DC1" w:rsidRPr="003E6795">
        <w:rPr>
          <w:b/>
        </w:rPr>
        <w:t>, seminarii, conferinţe, ateliere de lucru</w:t>
      </w:r>
    </w:p>
    <w:p w14:paraId="66929A50" w14:textId="77777777" w:rsidR="0058273B" w:rsidRPr="003E6795" w:rsidRDefault="00BE1273" w:rsidP="00CE54B0">
      <w:pPr>
        <w:jc w:val="both"/>
      </w:pPr>
      <w:r w:rsidRPr="003E6795">
        <w:tab/>
      </w:r>
      <w:r w:rsidR="00C45B68" w:rsidRPr="003E6795">
        <w:t xml:space="preserve">În vederea </w:t>
      </w:r>
      <w:r w:rsidRPr="003E6795">
        <w:t>reali</w:t>
      </w:r>
      <w:r w:rsidR="00C45B68" w:rsidRPr="003E6795">
        <w:t>z</w:t>
      </w:r>
      <w:r w:rsidRPr="003E6795">
        <w:t>area de studii şi cercetări</w:t>
      </w:r>
      <w:r w:rsidR="00C45B68" w:rsidRPr="003E6795">
        <w:t xml:space="preserve"> </w:t>
      </w:r>
      <w:r w:rsidR="00BF1A44">
        <w:t>î</w:t>
      </w:r>
      <w:r w:rsidR="00EF5198" w:rsidRPr="003E6795">
        <w:t xml:space="preserve">n domeniul cultural </w:t>
      </w:r>
      <w:r w:rsidR="00C45B68" w:rsidRPr="003E6795">
        <w:t>se vor întocmi contracte de drepturi de autor</w:t>
      </w:r>
      <w:r w:rsidR="00EF5198" w:rsidRPr="003E6795">
        <w:t>.</w:t>
      </w:r>
    </w:p>
    <w:p w14:paraId="2136E826" w14:textId="77777777" w:rsidR="00EF5198" w:rsidRPr="003E6795" w:rsidRDefault="00EF5198" w:rsidP="00CE54B0">
      <w:pPr>
        <w:jc w:val="both"/>
      </w:pPr>
    </w:p>
    <w:p w14:paraId="5274C1A9" w14:textId="77777777" w:rsidR="00496DC1" w:rsidRPr="003E6795" w:rsidRDefault="0058273B" w:rsidP="00004EC5">
      <w:pPr>
        <w:jc w:val="both"/>
        <w:rPr>
          <w:bCs/>
        </w:rPr>
      </w:pPr>
      <w:r w:rsidRPr="003E6795">
        <w:tab/>
      </w:r>
      <w:r w:rsidRPr="003E6795">
        <w:rPr>
          <w:b/>
        </w:rPr>
        <w:t>d.2.</w:t>
      </w:r>
      <w:r w:rsidR="00004EC5" w:rsidRPr="003E6795">
        <w:rPr>
          <w:b/>
        </w:rPr>
        <w:t xml:space="preserve"> </w:t>
      </w:r>
      <w:r w:rsidR="00CE54B0" w:rsidRPr="003E6795">
        <w:rPr>
          <w:b/>
          <w:bCs/>
        </w:rPr>
        <w:t xml:space="preserve">Tipărituri </w:t>
      </w:r>
      <w:r w:rsidR="00814AD7" w:rsidRPr="003E6795">
        <w:rPr>
          <w:b/>
          <w:bCs/>
        </w:rPr>
        <w:t xml:space="preserve">- </w:t>
      </w:r>
      <w:r w:rsidR="00CE54B0" w:rsidRPr="003E6795">
        <w:rPr>
          <w:bCs/>
        </w:rPr>
        <w:t>pliante, broşuri, afişe, cataloag</w:t>
      </w:r>
      <w:r w:rsidR="00814AD7" w:rsidRPr="003E6795">
        <w:rPr>
          <w:bCs/>
        </w:rPr>
        <w:t>e,</w:t>
      </w:r>
      <w:r w:rsidR="00AF56AA">
        <w:rPr>
          <w:bCs/>
        </w:rPr>
        <w:t xml:space="preserve"> albume,</w:t>
      </w:r>
      <w:r w:rsidR="00814AD7" w:rsidRPr="003E6795">
        <w:rPr>
          <w:bCs/>
        </w:rPr>
        <w:t xml:space="preserve"> etc</w:t>
      </w:r>
      <w:r w:rsidR="00AF56AA">
        <w:rPr>
          <w:bCs/>
        </w:rPr>
        <w:t>.</w:t>
      </w:r>
    </w:p>
    <w:p w14:paraId="643651A6" w14:textId="12E71E43" w:rsidR="00CE54B0" w:rsidRPr="003E6795" w:rsidRDefault="00496DC1" w:rsidP="00004EC5">
      <w:pPr>
        <w:jc w:val="both"/>
        <w:rPr>
          <w:bCs/>
          <w:lang w:val="ro-RO"/>
        </w:rPr>
      </w:pPr>
      <w:r w:rsidRPr="003E6795">
        <w:rPr>
          <w:bCs/>
        </w:rPr>
        <w:tab/>
        <w:t>N</w:t>
      </w:r>
      <w:r w:rsidR="00CE54B0" w:rsidRPr="003E6795">
        <w:rPr>
          <w:bCs/>
        </w:rPr>
        <w:t xml:space="preserve">u sunt eligibile tipăriturile din </w:t>
      </w:r>
      <w:r w:rsidR="00CE54B0" w:rsidRPr="003E6795">
        <w:rPr>
          <w:lang w:val="ro-RO"/>
        </w:rPr>
        <w:t xml:space="preserve">domeniul de referinţă care cuprinde cărţi, reviste şi alte publicaţii, având caracter literar-artistic, tehnico-ştiinţific, editate pe orice fel de suport. </w:t>
      </w:r>
      <w:r w:rsidR="00CE54B0" w:rsidRPr="003E6795">
        <w:rPr>
          <w:bCs/>
          <w:lang w:val="ro-RO"/>
        </w:rPr>
        <w:t>Tipăriturile eligibile vor avea car</w:t>
      </w:r>
      <w:r w:rsidR="00CF0466">
        <w:rPr>
          <w:bCs/>
          <w:lang w:val="ro-RO"/>
        </w:rPr>
        <w:t>acter de informare publicitară.</w:t>
      </w:r>
    </w:p>
    <w:p w14:paraId="12E744AB" w14:textId="4780B02E" w:rsidR="00CE54B0" w:rsidRPr="003E6795" w:rsidRDefault="00CE54B0" w:rsidP="00CE54B0">
      <w:pPr>
        <w:jc w:val="both"/>
      </w:pPr>
    </w:p>
    <w:p w14:paraId="4D421529" w14:textId="77777777" w:rsidR="00CE54B0" w:rsidRPr="003E6795" w:rsidRDefault="00CE54B0" w:rsidP="00CE54B0">
      <w:pPr>
        <w:jc w:val="both"/>
        <w:rPr>
          <w:b/>
        </w:rPr>
      </w:pPr>
      <w:r w:rsidRPr="003E6795">
        <w:tab/>
      </w:r>
      <w:r w:rsidR="008A4DF1" w:rsidRPr="003E6795">
        <w:rPr>
          <w:b/>
        </w:rPr>
        <w:t>d.3.</w:t>
      </w:r>
      <w:r w:rsidRPr="003E6795">
        <w:t xml:space="preserve"> </w:t>
      </w:r>
      <w:r w:rsidRPr="003E6795">
        <w:rPr>
          <w:b/>
          <w:bCs/>
        </w:rPr>
        <w:t>Acţiuni promoţionale şi de publicitate</w:t>
      </w:r>
      <w:r w:rsidRPr="003E6795">
        <w:rPr>
          <w:bCs/>
        </w:rPr>
        <w:t xml:space="preserve"> - anunţuri publicitare, spoturi audio-video, etc.</w:t>
      </w:r>
    </w:p>
    <w:p w14:paraId="7B3292D8" w14:textId="77777777" w:rsidR="001131E0" w:rsidRPr="003E6795" w:rsidRDefault="001131E0" w:rsidP="001131E0">
      <w:pPr>
        <w:pStyle w:val="NormalWeb"/>
        <w:spacing w:before="0" w:beforeAutospacing="0" w:after="0" w:afterAutospacing="0"/>
        <w:jc w:val="both"/>
      </w:pPr>
    </w:p>
    <w:p w14:paraId="5E385736" w14:textId="77777777" w:rsidR="00140816" w:rsidRPr="003E6795" w:rsidRDefault="00104260" w:rsidP="00104260">
      <w:pPr>
        <w:shd w:val="clear" w:color="auto" w:fill="FFFFFF"/>
        <w:jc w:val="both"/>
        <w:rPr>
          <w:bCs/>
        </w:rPr>
      </w:pPr>
      <w:r w:rsidRPr="003E6795">
        <w:rPr>
          <w:b/>
          <w:i/>
        </w:rPr>
        <w:t xml:space="preserve">e. </w:t>
      </w:r>
      <w:r w:rsidR="001131E0" w:rsidRPr="003E6795">
        <w:rPr>
          <w:b/>
          <w:i/>
        </w:rPr>
        <w:t>Cheltuieli de masă ale participanţilor şi/sau invitaţilor</w:t>
      </w:r>
      <w:r w:rsidR="00DB1FF9" w:rsidRPr="003E6795">
        <w:rPr>
          <w:b/>
          <w:bCs/>
        </w:rPr>
        <w:t xml:space="preserve"> - </w:t>
      </w:r>
      <w:r w:rsidR="00DB1FF9" w:rsidRPr="003E6795">
        <w:t xml:space="preserve">la nivelul indemnizaţiei zilnice de delegare şi detaşare </w:t>
      </w:r>
      <w:r w:rsidR="00487E23" w:rsidRPr="003E6795">
        <w:t xml:space="preserve">- </w:t>
      </w:r>
      <w:r w:rsidR="00DB1FF9" w:rsidRPr="003E6795">
        <w:t xml:space="preserve">maxim de </w:t>
      </w:r>
      <w:r w:rsidR="00140816" w:rsidRPr="003E6795">
        <w:rPr>
          <w:b/>
        </w:rPr>
        <w:t>45</w:t>
      </w:r>
      <w:r w:rsidR="00DB1FF9" w:rsidRPr="003E6795">
        <w:rPr>
          <w:b/>
        </w:rPr>
        <w:t xml:space="preserve"> lei/persoană/zi</w:t>
      </w:r>
      <w:r w:rsidR="00DB1FF9" w:rsidRPr="003E6795">
        <w:t xml:space="preserve">, conform </w:t>
      </w:r>
      <w:r w:rsidR="00140816" w:rsidRPr="003E6795">
        <w:rPr>
          <w:bCs/>
        </w:rPr>
        <w:t>Ordonan</w:t>
      </w:r>
      <w:r w:rsidR="00140816" w:rsidRPr="003E6795">
        <w:rPr>
          <w:bCs/>
          <w:lang w:val="ro-RO"/>
        </w:rPr>
        <w:t>ţ</w:t>
      </w:r>
      <w:r w:rsidR="00140816" w:rsidRPr="003E6795">
        <w:rPr>
          <w:bCs/>
        </w:rPr>
        <w:t>ei nr. 80/2001</w:t>
      </w:r>
      <w:r w:rsidR="00E554B5" w:rsidRPr="003E6795">
        <w:rPr>
          <w:bCs/>
        </w:rPr>
        <w:t>, cu modificăril</w:t>
      </w:r>
      <w:r w:rsidR="008C16FC" w:rsidRPr="003E6795">
        <w:rPr>
          <w:bCs/>
        </w:rPr>
        <w:t>e</w:t>
      </w:r>
      <w:r w:rsidR="00E554B5" w:rsidRPr="003E6795">
        <w:rPr>
          <w:bCs/>
        </w:rPr>
        <w:t xml:space="preserve"> şi completările ulterioare.</w:t>
      </w:r>
    </w:p>
    <w:p w14:paraId="32769E71" w14:textId="77777777" w:rsidR="00DB1FF9" w:rsidRPr="003E6795" w:rsidRDefault="00DB1FF9" w:rsidP="00DB1FF9">
      <w:pPr>
        <w:pStyle w:val="NormalWeb"/>
        <w:spacing w:before="0" w:beforeAutospacing="0" w:after="0" w:afterAutospacing="0"/>
        <w:jc w:val="both"/>
      </w:pPr>
      <w:r w:rsidRPr="003E6795">
        <w:tab/>
        <w:t xml:space="preserve">Masa, împreună cu cheltuielile </w:t>
      </w:r>
      <w:r w:rsidR="00E554B5" w:rsidRPr="003E6795">
        <w:t>de personal şi cheltuieli administrative</w:t>
      </w:r>
      <w:r w:rsidRPr="003E6795">
        <w:t>, se acoperă, cumulat, în limita unui procent maxim de 20% din totalul finanţării nerambursabile solicitate.</w:t>
      </w:r>
    </w:p>
    <w:p w14:paraId="0BA91724" w14:textId="77777777" w:rsidR="000906AA" w:rsidRPr="003E6795" w:rsidRDefault="00CE1671" w:rsidP="00DB1FF9">
      <w:pPr>
        <w:pStyle w:val="NormalWeb"/>
        <w:spacing w:before="0" w:beforeAutospacing="0" w:after="0" w:afterAutospacing="0"/>
        <w:jc w:val="both"/>
      </w:pPr>
      <w:r w:rsidRPr="003E6795">
        <w:tab/>
        <w:t>Nu se deconteză băuturi alcoolice şi tutun, room service şi minibar.</w:t>
      </w:r>
    </w:p>
    <w:p w14:paraId="70E97B7E" w14:textId="77777777" w:rsidR="00CE1671" w:rsidRPr="00CF0466" w:rsidRDefault="00CE1671" w:rsidP="00DB1FF9">
      <w:pPr>
        <w:pStyle w:val="NormalWeb"/>
        <w:spacing w:before="0" w:beforeAutospacing="0" w:after="0" w:afterAutospacing="0"/>
        <w:jc w:val="both"/>
      </w:pPr>
    </w:p>
    <w:p w14:paraId="4833928D" w14:textId="77777777" w:rsidR="00803481" w:rsidRPr="003E6795" w:rsidRDefault="009A342D" w:rsidP="009A342D">
      <w:pPr>
        <w:jc w:val="both"/>
        <w:rPr>
          <w:b/>
        </w:rPr>
      </w:pPr>
      <w:r w:rsidRPr="003E6795">
        <w:rPr>
          <w:b/>
          <w:i/>
        </w:rPr>
        <w:t>f.</w:t>
      </w:r>
      <w:r w:rsidRPr="003E6795">
        <w:rPr>
          <w:i/>
        </w:rPr>
        <w:t xml:space="preserve"> </w:t>
      </w:r>
      <w:r w:rsidRPr="003E6795">
        <w:rPr>
          <w:b/>
          <w:i/>
        </w:rPr>
        <w:t xml:space="preserve">Diurnă pentru participanţi </w:t>
      </w:r>
      <w:r w:rsidRPr="003E6795">
        <w:rPr>
          <w:b/>
        </w:rPr>
        <w:t>-</w:t>
      </w:r>
      <w:r w:rsidRPr="003E6795">
        <w:t xml:space="preserve"> în aceleaşi condiţii precum cele stabilite pentru salariaţii instituţiilor publice, acordată în situaţia în care nu se asigură cheltuielile prevăzute la lit. e);</w:t>
      </w:r>
    </w:p>
    <w:p w14:paraId="7D89F5C6" w14:textId="77777777" w:rsidR="00A842B3" w:rsidRPr="003E6795" w:rsidRDefault="00A842B3" w:rsidP="00A842B3">
      <w:pPr>
        <w:jc w:val="both"/>
        <w:rPr>
          <w:b/>
        </w:rPr>
      </w:pPr>
      <w:r w:rsidRPr="003E6795">
        <w:rPr>
          <w:bCs/>
        </w:rPr>
        <w:tab/>
        <w:t>Diurna se acord</w:t>
      </w:r>
      <w:r w:rsidRPr="003E6795">
        <w:rPr>
          <w:bCs/>
          <w:lang w:val="ro-RO"/>
        </w:rPr>
        <w:t xml:space="preserve">ă </w:t>
      </w:r>
      <w:r w:rsidR="00F42FC6">
        <w:rPr>
          <w:bCs/>
        </w:rPr>
        <w:t>conform</w:t>
      </w:r>
      <w:r w:rsidRPr="003E6795">
        <w:rPr>
          <w:bCs/>
        </w:rPr>
        <w:t xml:space="preserve"> prevederilor </w:t>
      </w:r>
      <w:r w:rsidRPr="003E6795">
        <w:rPr>
          <w:lang w:val="ro-RO"/>
        </w:rPr>
        <w:t>H.G nr. 1860/2006 şi H.G. 518/1995, cu modificările şi completările ulterioare, după cum urmează</w:t>
      </w:r>
      <w:r w:rsidRPr="003E6795">
        <w:t>:</w:t>
      </w:r>
    </w:p>
    <w:p w14:paraId="30A6A2DE" w14:textId="77777777" w:rsidR="00A842B3" w:rsidRPr="003E6795" w:rsidRDefault="00A842B3" w:rsidP="00B93716">
      <w:pPr>
        <w:numPr>
          <w:ilvl w:val="0"/>
          <w:numId w:val="13"/>
        </w:numPr>
        <w:jc w:val="both"/>
        <w:rPr>
          <w:lang w:val="ro-RO"/>
        </w:rPr>
      </w:pPr>
      <w:r w:rsidRPr="003E6795">
        <w:rPr>
          <w:b/>
          <w:lang w:val="ro-RO"/>
        </w:rPr>
        <w:t xml:space="preserve">Pentru deplasările în ţară - </w:t>
      </w:r>
      <w:r w:rsidRPr="003E6795">
        <w:rPr>
          <w:lang w:val="ro-RO"/>
        </w:rPr>
        <w:t xml:space="preserve">la nivelul maxim de </w:t>
      </w:r>
      <w:r w:rsidRPr="003E6795">
        <w:rPr>
          <w:b/>
          <w:lang w:val="ro-RO"/>
        </w:rPr>
        <w:t>17 lei/persoană/zi</w:t>
      </w:r>
      <w:r w:rsidRPr="003E6795">
        <w:rPr>
          <w:lang w:val="ro-RO"/>
        </w:rPr>
        <w:t xml:space="preserve"> pentru deplasarea la peste 5 km de localitatea de domiciliu</w:t>
      </w:r>
      <w:r w:rsidR="005B5C21" w:rsidRPr="003E6795">
        <w:rPr>
          <w:lang w:val="ro-RO"/>
        </w:rPr>
        <w:t xml:space="preserve"> a participantului</w:t>
      </w:r>
      <w:r w:rsidRPr="003E6795">
        <w:rPr>
          <w:lang w:val="ro-RO"/>
        </w:rPr>
        <w:t xml:space="preserve">, în condiţiile respectării prevederilor H.G nr. 1860/2006, cu modificările şi completările ulterioare. </w:t>
      </w:r>
      <w:r w:rsidRPr="003E6795">
        <w:t xml:space="preserve">În situaţia în care organizatorul activităţilor asigură integral masa participanţilor, aceştia nu beneficiază de </w:t>
      </w:r>
      <w:r w:rsidR="000120DA">
        <w:t>diurnă</w:t>
      </w:r>
      <w:r w:rsidRPr="003E6795">
        <w:t>.</w:t>
      </w:r>
    </w:p>
    <w:p w14:paraId="03C2F4E5" w14:textId="77777777" w:rsidR="00D928FC" w:rsidRPr="003E6795" w:rsidRDefault="0023362F" w:rsidP="0023362F">
      <w:pPr>
        <w:jc w:val="both"/>
        <w:rPr>
          <w:lang w:val="ro-RO"/>
        </w:rPr>
      </w:pPr>
      <w:r w:rsidRPr="003E6795">
        <w:rPr>
          <w:lang w:val="ro-RO"/>
        </w:rPr>
        <w:tab/>
      </w:r>
      <w:r w:rsidR="00D928FC" w:rsidRPr="003E6795">
        <w:rPr>
          <w:lang w:val="ro-RO"/>
        </w:rPr>
        <w:t xml:space="preserve">Numărul zilelor calendaristice pentru care se acordă diurnă se socoteşte de la data şi ora plecării până la data şi ora înapoierii din şi în localitatea unde </w:t>
      </w:r>
      <w:r w:rsidR="005B5C21" w:rsidRPr="003E6795">
        <w:rPr>
          <w:lang w:val="ro-RO"/>
        </w:rPr>
        <w:t>se desfăşoară evenimentul</w:t>
      </w:r>
      <w:r w:rsidR="00D928FC" w:rsidRPr="003E6795">
        <w:rPr>
          <w:lang w:val="ro-RO"/>
        </w:rPr>
        <w:t>, considerându-se fiecare 24 de ore câte o zi de delegare sau detaşare.</w:t>
      </w:r>
    </w:p>
    <w:p w14:paraId="6939AB4A" w14:textId="77777777" w:rsidR="00D928FC" w:rsidRPr="003E6795" w:rsidRDefault="0023362F" w:rsidP="0023362F">
      <w:pPr>
        <w:jc w:val="both"/>
        <w:rPr>
          <w:lang w:val="ro-RO"/>
        </w:rPr>
      </w:pPr>
      <w:r w:rsidRPr="003E6795">
        <w:rPr>
          <w:lang w:val="ro-RO"/>
        </w:rPr>
        <w:tab/>
      </w:r>
      <w:r w:rsidR="00D928FC" w:rsidRPr="003E6795">
        <w:rPr>
          <w:lang w:val="ro-RO"/>
        </w:rPr>
        <w:t xml:space="preserve">Pentru delegarea cu o durată de o singură zi, precum şi pentru ultima zi, în cazul delegării de mai multe zile, </w:t>
      </w:r>
      <w:r w:rsidR="00355BF3">
        <w:rPr>
          <w:lang w:val="ro-RO"/>
        </w:rPr>
        <w:t>diurna</w:t>
      </w:r>
      <w:r w:rsidR="00D928FC" w:rsidRPr="003E6795">
        <w:rPr>
          <w:lang w:val="ro-RO"/>
        </w:rPr>
        <w:t xml:space="preserve"> se acordă numai dacă durata delegării este de cel puţin 12 ore.</w:t>
      </w:r>
    </w:p>
    <w:p w14:paraId="646D1544" w14:textId="77777777" w:rsidR="00B978F3" w:rsidRPr="003E6795" w:rsidRDefault="00B978F3" w:rsidP="0023362F">
      <w:pPr>
        <w:jc w:val="both"/>
        <w:rPr>
          <w:lang w:val="ro-RO"/>
        </w:rPr>
      </w:pPr>
    </w:p>
    <w:p w14:paraId="47D5B44F" w14:textId="77777777" w:rsidR="000906AA" w:rsidRPr="003E6795" w:rsidRDefault="00A842B3" w:rsidP="00B93716">
      <w:pPr>
        <w:numPr>
          <w:ilvl w:val="0"/>
          <w:numId w:val="13"/>
        </w:numPr>
        <w:jc w:val="both"/>
      </w:pPr>
      <w:r w:rsidRPr="003E6795">
        <w:rPr>
          <w:b/>
          <w:lang w:val="ro-RO"/>
        </w:rPr>
        <w:t xml:space="preserve">Pentru deplasările în străinătate - </w:t>
      </w:r>
      <w:r w:rsidRPr="003E6795">
        <w:rPr>
          <w:lang w:val="ro-RO"/>
        </w:rPr>
        <w:t xml:space="preserve">la </w:t>
      </w:r>
      <w:r w:rsidRPr="003E6795">
        <w:t>nivelurile stabilite pentru fiecare ţară în care are loc deplasarea, în condiţiile respectării prevederilor</w:t>
      </w:r>
      <w:r w:rsidRPr="003E6795">
        <w:rPr>
          <w:lang w:val="ro-RO"/>
        </w:rPr>
        <w:t xml:space="preserve"> H.G. 518/1995, cu modificările şi completările ulterioare. </w:t>
      </w:r>
    </w:p>
    <w:p w14:paraId="6C731609" w14:textId="77777777" w:rsidR="000906AA" w:rsidRPr="003E6795" w:rsidRDefault="000906AA" w:rsidP="000906AA">
      <w:pPr>
        <w:ind w:left="720"/>
        <w:jc w:val="both"/>
      </w:pPr>
      <w:r w:rsidRPr="003E6795">
        <w:rPr>
          <w:bCs/>
        </w:rPr>
        <w:t xml:space="preserve">În cazul în care cheltuielile pentru masă se suportă de către partenerii externi, </w:t>
      </w:r>
      <w:r w:rsidR="00230218" w:rsidRPr="003E6795">
        <w:rPr>
          <w:bCs/>
        </w:rPr>
        <w:t xml:space="preserve">diurna se va deconta în procent de </w:t>
      </w:r>
      <w:r w:rsidRPr="003E6795">
        <w:rPr>
          <w:bCs/>
        </w:rPr>
        <w:t xml:space="preserve">50% din </w:t>
      </w:r>
      <w:r w:rsidR="00230218" w:rsidRPr="003E6795">
        <w:rPr>
          <w:bCs/>
        </w:rPr>
        <w:t xml:space="preserve">valoarea </w:t>
      </w:r>
      <w:r w:rsidRPr="003E6795">
        <w:rPr>
          <w:bCs/>
        </w:rPr>
        <w:t>stabilit</w:t>
      </w:r>
      <w:r w:rsidR="00230218" w:rsidRPr="003E6795">
        <w:rPr>
          <w:bCs/>
        </w:rPr>
        <w:t>ă</w:t>
      </w:r>
      <w:r w:rsidRPr="003E6795">
        <w:rPr>
          <w:bCs/>
        </w:rPr>
        <w:t xml:space="preserve"> pentru </w:t>
      </w:r>
      <w:r w:rsidR="00230218" w:rsidRPr="003E6795">
        <w:rPr>
          <w:bCs/>
        </w:rPr>
        <w:t>ţara în care are loc deplasarea</w:t>
      </w:r>
      <w:r w:rsidRPr="003E6795">
        <w:rPr>
          <w:bCs/>
        </w:rPr>
        <w:t>.</w:t>
      </w:r>
    </w:p>
    <w:p w14:paraId="16214139" w14:textId="77777777" w:rsidR="0028480D" w:rsidRPr="003E6795" w:rsidRDefault="0028480D" w:rsidP="0023362F">
      <w:pPr>
        <w:pStyle w:val="NormalWeb"/>
        <w:spacing w:before="0" w:beforeAutospacing="0" w:after="0" w:afterAutospacing="0"/>
        <w:jc w:val="both"/>
        <w:rPr>
          <w:lang w:val="en-US"/>
        </w:rPr>
      </w:pPr>
      <w:r w:rsidRPr="003E6795">
        <w:rPr>
          <w:lang w:val="en-US"/>
        </w:rPr>
        <w:tab/>
        <w:t>Perioada pentru care se acordă diurna se determină în funcţie de mijlocul de transport folosit, avându-se în vedere:</w:t>
      </w:r>
    </w:p>
    <w:p w14:paraId="401B3E8D" w14:textId="77777777" w:rsidR="009C44E2" w:rsidRDefault="0028480D" w:rsidP="0023362F">
      <w:pPr>
        <w:pStyle w:val="NormalWeb"/>
        <w:spacing w:before="0" w:beforeAutospacing="0" w:after="0" w:afterAutospacing="0"/>
        <w:jc w:val="both"/>
        <w:rPr>
          <w:lang w:val="en-US"/>
        </w:rPr>
      </w:pPr>
      <w:r w:rsidRPr="003E6795">
        <w:rPr>
          <w:lang w:val="en-US"/>
        </w:rPr>
        <w:t> </w:t>
      </w:r>
      <w:r w:rsidRPr="003E6795">
        <w:rPr>
          <w:lang w:val="en-US"/>
        </w:rPr>
        <w:t> </w:t>
      </w:r>
      <w:r w:rsidRPr="003E6795">
        <w:rPr>
          <w:lang w:val="en-US"/>
        </w:rPr>
        <w:t>a) momentul decolării avionului, la plecarea în străinătate, şi momentul aterizării avionului, la sosirea în ţară, de şi pe aeroporturile care constituie puncte de trecere a frontierei de stat a României;</w:t>
      </w:r>
    </w:p>
    <w:p w14:paraId="14CFD531" w14:textId="703B863B" w:rsidR="0000296B" w:rsidRPr="003E6795" w:rsidRDefault="0028480D" w:rsidP="0023362F">
      <w:pPr>
        <w:pStyle w:val="NormalWeb"/>
        <w:spacing w:before="0" w:beforeAutospacing="0" w:after="0" w:afterAutospacing="0"/>
        <w:jc w:val="both"/>
        <w:rPr>
          <w:lang w:val="en-US"/>
        </w:rPr>
      </w:pPr>
      <w:r w:rsidRPr="003E6795">
        <w:rPr>
          <w:lang w:val="en-US"/>
        </w:rPr>
        <w:t> </w:t>
      </w:r>
      <w:r w:rsidRPr="003E6795">
        <w:rPr>
          <w:lang w:val="en-US"/>
        </w:rPr>
        <w:t> </w:t>
      </w:r>
      <w:r w:rsidRPr="003E6795">
        <w:rPr>
          <w:lang w:val="en-US"/>
        </w:rPr>
        <w:t>b) momentul trecerii cu trenul sau cu mijloacele auto prin punctele de trecere a frontierei de stat a României, atât la plecarea în străinătate, cât şi la înapoierea în ţară.</w:t>
      </w:r>
    </w:p>
    <w:p w14:paraId="04327619" w14:textId="77777777" w:rsidR="00A842B3" w:rsidRPr="003E6795" w:rsidRDefault="0028480D" w:rsidP="0023362F">
      <w:pPr>
        <w:pStyle w:val="NormalWeb"/>
        <w:spacing w:before="0" w:beforeAutospacing="0" w:after="0" w:afterAutospacing="0"/>
        <w:jc w:val="both"/>
        <w:rPr>
          <w:lang w:val="en-US"/>
        </w:rPr>
      </w:pPr>
      <w:r w:rsidRPr="003E6795">
        <w:rPr>
          <w:lang w:val="en-US"/>
        </w:rPr>
        <w:t> </w:t>
      </w:r>
      <w:r w:rsidRPr="003E6795">
        <w:rPr>
          <w:lang w:val="en-US"/>
        </w:rPr>
        <w:t> </w:t>
      </w:r>
      <w:r w:rsidRPr="003E6795">
        <w:rPr>
          <w:lang w:val="en-US"/>
        </w:rPr>
        <w:t>Pentru fracţiunile de timp care nu însumează 24 de ore, diurna se acordă astfel: 50% până la 12 ore şi 100% pentru perioada care depăşeşte 12 ore.</w:t>
      </w:r>
    </w:p>
    <w:p w14:paraId="1EE94087" w14:textId="77777777" w:rsidR="005424F8" w:rsidRPr="003E6795" w:rsidRDefault="005424F8" w:rsidP="0023362F">
      <w:pPr>
        <w:pStyle w:val="NormalWeb"/>
        <w:spacing w:before="0" w:beforeAutospacing="0" w:after="0" w:afterAutospacing="0"/>
        <w:jc w:val="both"/>
      </w:pPr>
    </w:p>
    <w:p w14:paraId="755D2B4B" w14:textId="77777777" w:rsidR="00971CD4" w:rsidRPr="003E6795" w:rsidRDefault="00971CD4" w:rsidP="00971CD4">
      <w:pPr>
        <w:pStyle w:val="NormalWeb"/>
        <w:spacing w:before="0" w:beforeAutospacing="0" w:after="0" w:afterAutospacing="0"/>
        <w:jc w:val="both"/>
      </w:pPr>
      <w:r w:rsidRPr="003E6795">
        <w:rPr>
          <w:b/>
          <w:i/>
        </w:rPr>
        <w:t>g) Cheltuieli de personal şi cheltuieli administrative</w:t>
      </w:r>
      <w:r w:rsidRPr="003E6795">
        <w:t xml:space="preserve"> - aferente perioadei de r</w:t>
      </w:r>
      <w:r w:rsidR="0063529E">
        <w:t>ealizare a acţiunii/proiectului</w:t>
      </w:r>
      <w:r w:rsidRPr="003E6795">
        <w:t xml:space="preserve"> cultural.</w:t>
      </w:r>
    </w:p>
    <w:p w14:paraId="1252DB8D" w14:textId="77777777" w:rsidR="00971CD4" w:rsidRPr="003E6795" w:rsidRDefault="00971CD4" w:rsidP="00A842B3">
      <w:pPr>
        <w:pStyle w:val="NormalWeb"/>
        <w:spacing w:before="0" w:beforeAutospacing="0" w:after="0" w:afterAutospacing="0"/>
        <w:jc w:val="both"/>
      </w:pPr>
    </w:p>
    <w:p w14:paraId="0FBD7B14" w14:textId="77777777" w:rsidR="00680918" w:rsidRPr="003E6795" w:rsidRDefault="005C2BFA" w:rsidP="005C2BFA">
      <w:pPr>
        <w:jc w:val="both"/>
        <w:rPr>
          <w:color w:val="000000"/>
          <w:lang w:val="ro-RO"/>
        </w:rPr>
      </w:pPr>
      <w:r w:rsidRPr="003E6795">
        <w:rPr>
          <w:bCs/>
          <w:i/>
        </w:rPr>
        <w:tab/>
      </w:r>
      <w:r w:rsidR="00513924" w:rsidRPr="003E6795">
        <w:rPr>
          <w:b/>
          <w:bCs/>
        </w:rPr>
        <w:t>g.1</w:t>
      </w:r>
      <w:r w:rsidR="00ED464D" w:rsidRPr="003E6795">
        <w:rPr>
          <w:b/>
          <w:bCs/>
        </w:rPr>
        <w:t>.</w:t>
      </w:r>
      <w:r w:rsidR="00513924" w:rsidRPr="003E6795">
        <w:rPr>
          <w:b/>
          <w:bCs/>
        </w:rPr>
        <w:t xml:space="preserve"> </w:t>
      </w:r>
      <w:r w:rsidR="00ED464D" w:rsidRPr="003E6795">
        <w:rPr>
          <w:b/>
          <w:bCs/>
        </w:rPr>
        <w:t>Cheltuieli de personal</w:t>
      </w:r>
      <w:r w:rsidR="00680918" w:rsidRPr="003E6795">
        <w:rPr>
          <w:b/>
          <w:bCs/>
        </w:rPr>
        <w:t xml:space="preserve"> (salarii)</w:t>
      </w:r>
      <w:r w:rsidR="00632152" w:rsidRPr="003E6795">
        <w:rPr>
          <w:bCs/>
        </w:rPr>
        <w:t xml:space="preserve"> - </w:t>
      </w:r>
      <w:r w:rsidR="00680918" w:rsidRPr="003E6795">
        <w:rPr>
          <w:color w:val="000000"/>
          <w:lang w:val="ro-RO"/>
        </w:rPr>
        <w:t>veniturile în bani obţinute de o persoană fizică rezidentă ori nerezidentă ce desfăşoară o activitate în baza unui contract individual de muncă</w:t>
      </w:r>
      <w:r w:rsidR="006F2875" w:rsidRPr="003E6795">
        <w:rPr>
          <w:color w:val="000000"/>
          <w:lang w:val="ro-RO"/>
        </w:rPr>
        <w:t>,</w:t>
      </w:r>
      <w:r w:rsidR="00137019" w:rsidRPr="003E6795">
        <w:rPr>
          <w:color w:val="000000"/>
          <w:lang w:val="ro-RO"/>
        </w:rPr>
        <w:t xml:space="preserve"> în scopul desfăşurării unei activităţi dependente</w:t>
      </w:r>
      <w:r w:rsidR="00DF7046" w:rsidRPr="003E6795">
        <w:rPr>
          <w:color w:val="000000"/>
          <w:lang w:val="ro-RO"/>
        </w:rPr>
        <w:t>,</w:t>
      </w:r>
      <w:r w:rsidR="00137019" w:rsidRPr="003E6795">
        <w:rPr>
          <w:color w:val="000000"/>
          <w:lang w:val="ro-RO"/>
        </w:rPr>
        <w:t xml:space="preserve"> </w:t>
      </w:r>
      <w:r w:rsidR="00F4529C" w:rsidRPr="003E6795">
        <w:rPr>
          <w:color w:val="000000"/>
          <w:lang w:val="ro-RO"/>
        </w:rPr>
        <w:t>în conformitate cu prevederile Legii 227/2015 privind Codul fiscal</w:t>
      </w:r>
      <w:r w:rsidR="008F6595" w:rsidRPr="003E6795">
        <w:rPr>
          <w:color w:val="000000"/>
          <w:lang w:val="ro-RO"/>
        </w:rPr>
        <w:t>.</w:t>
      </w:r>
    </w:p>
    <w:p w14:paraId="73277359" w14:textId="36996B90" w:rsidR="00CD423D" w:rsidRPr="003E6795" w:rsidRDefault="00B85AC6" w:rsidP="00CD423D">
      <w:pPr>
        <w:autoSpaceDE w:val="0"/>
        <w:autoSpaceDN w:val="0"/>
        <w:adjustRightInd w:val="0"/>
        <w:jc w:val="both"/>
      </w:pPr>
      <w:r w:rsidRPr="003E6795">
        <w:tab/>
      </w:r>
      <w:r w:rsidR="009D7FB0" w:rsidRPr="003E6795">
        <w:t>Cheltuielile de</w:t>
      </w:r>
      <w:r w:rsidRPr="003E6795">
        <w:t xml:space="preserve"> </w:t>
      </w:r>
      <w:r w:rsidR="009D7FB0" w:rsidRPr="003E6795">
        <w:t xml:space="preserve">personal pot fi acoperite pentru remunerarea salariaților </w:t>
      </w:r>
      <w:r w:rsidR="00085A74" w:rsidRPr="003E6795">
        <w:t>solicitantului</w:t>
      </w:r>
      <w:r w:rsidRPr="003E6795">
        <w:t>,</w:t>
      </w:r>
      <w:r w:rsidR="009D7FB0" w:rsidRPr="003E6795">
        <w:t xml:space="preserve"> care desfășoară activităţi în cadrul proiectului (echipa de implementare a</w:t>
      </w:r>
      <w:r w:rsidRPr="003E6795">
        <w:t xml:space="preserve"> </w:t>
      </w:r>
      <w:r w:rsidR="009D7FB0" w:rsidRPr="003E6795">
        <w:t>proiectului), numai aferent perioadei de realizare a acestuia</w:t>
      </w:r>
      <w:r w:rsidRPr="003E6795">
        <w:t xml:space="preserve">. </w:t>
      </w:r>
      <w:r w:rsidR="009D7FB0" w:rsidRPr="003E6795">
        <w:t>Aceste cheltuieli se vor acoperi numai pentru desfăşurarea de activităţi care se regăsesc</w:t>
      </w:r>
      <w:r w:rsidRPr="003E6795">
        <w:t xml:space="preserve"> </w:t>
      </w:r>
      <w:r w:rsidR="009D7FB0" w:rsidRPr="003E6795">
        <w:t>în Clasificația ocupaț</w:t>
      </w:r>
      <w:r w:rsidR="00085A74" w:rsidRPr="003E6795">
        <w:t>iilor din România.</w:t>
      </w:r>
    </w:p>
    <w:p w14:paraId="4B81094E" w14:textId="36C03CF8" w:rsidR="00EB400C" w:rsidRPr="003E6795" w:rsidRDefault="00EB400C" w:rsidP="000D3B2A">
      <w:pPr>
        <w:jc w:val="both"/>
        <w:rPr>
          <w:lang w:val="ro-RO"/>
        </w:rPr>
      </w:pPr>
      <w:r w:rsidRPr="003E6795">
        <w:rPr>
          <w:lang w:val="ro-RO"/>
        </w:rPr>
        <w:tab/>
      </w:r>
      <w:r w:rsidR="00C614CB" w:rsidRPr="003E6795">
        <w:t xml:space="preserve">Sunt asimilate cheltuielilor de personal şi </w:t>
      </w:r>
      <w:r w:rsidR="00C614CB" w:rsidRPr="003E6795">
        <w:rPr>
          <w:lang w:val="ro-RO"/>
        </w:rPr>
        <w:t xml:space="preserve">remuneraţia brută primită pentru activitatea prestată de zilieri, potrivit </w:t>
      </w:r>
      <w:r w:rsidR="000D3B2A" w:rsidRPr="003E6795">
        <w:rPr>
          <w:lang w:val="ro-RO"/>
        </w:rPr>
        <w:t>L</w:t>
      </w:r>
      <w:r w:rsidR="00C614CB" w:rsidRPr="003E6795">
        <w:rPr>
          <w:lang w:val="ro-RO"/>
        </w:rPr>
        <w:t>egii</w:t>
      </w:r>
      <w:r w:rsidR="000D3B2A" w:rsidRPr="003E6795">
        <w:rPr>
          <w:lang w:val="ro-RO"/>
        </w:rPr>
        <w:t xml:space="preserve"> </w:t>
      </w:r>
      <w:r w:rsidR="000D3B2A" w:rsidRPr="003E6795">
        <w:rPr>
          <w:rFonts w:eastAsiaTheme="minorHAnsi"/>
        </w:rPr>
        <w:t>nr. 52/2011 privind exercitarea unor activități cu caracter ocazional desfăşurate de zilieri</w:t>
      </w:r>
      <w:r w:rsidR="00CF20C1" w:rsidRPr="003E6795">
        <w:rPr>
          <w:rFonts w:eastAsiaTheme="minorHAnsi"/>
        </w:rPr>
        <w:t xml:space="preserve"> (</w:t>
      </w:r>
      <w:r w:rsidR="00CF20C1" w:rsidRPr="003E6795">
        <w:rPr>
          <w:rFonts w:eastAsiaTheme="minorHAnsi"/>
          <w:lang w:val="ro-RO"/>
        </w:rPr>
        <w:t>persoana fizică, cetăţean român sau străin, ce are capacitate de muncă şi care desfăşoară activităţi necalificate cu caracter ocazional, pentru un beneficiar, contra unei remuneraţii</w:t>
      </w:r>
      <w:r w:rsidR="000D3B2A" w:rsidRPr="003E6795">
        <w:rPr>
          <w:lang w:val="ro-RO"/>
        </w:rPr>
        <w:t>.</w:t>
      </w:r>
      <w:r w:rsidR="00CF20C1" w:rsidRPr="003E6795">
        <w:rPr>
          <w:lang w:val="ro-RO"/>
        </w:rPr>
        <w:t>)</w:t>
      </w:r>
      <w:r w:rsidR="009C44E2">
        <w:rPr>
          <w:lang w:val="ro-RO"/>
        </w:rPr>
        <w:t>.</w:t>
      </w:r>
    </w:p>
    <w:p w14:paraId="304EC570" w14:textId="77777777" w:rsidR="00A376A2" w:rsidRPr="007C5BC3" w:rsidRDefault="00A376A2" w:rsidP="000D3B2A">
      <w:pPr>
        <w:jc w:val="both"/>
        <w:rPr>
          <w:b/>
          <w:lang w:val="ro-RO"/>
        </w:rPr>
      </w:pPr>
      <w:r w:rsidRPr="007C5BC3">
        <w:rPr>
          <w:b/>
        </w:rPr>
        <w:tab/>
        <w:t>Finanţările nerambursabile acordate nu pot fi folosite pentru acoperirea unor debite ale beneficiarilor sau pentru cheltuieli salariale ale persoanelor juridice de drept public beneficiare.</w:t>
      </w:r>
    </w:p>
    <w:p w14:paraId="58F913D5" w14:textId="77777777" w:rsidR="000D3B2A" w:rsidRPr="003E6795" w:rsidRDefault="00F63D26" w:rsidP="000D3B2A">
      <w:pPr>
        <w:jc w:val="both"/>
        <w:rPr>
          <w:lang w:val="ro-RO"/>
        </w:rPr>
      </w:pPr>
      <w:r w:rsidRPr="003E6795">
        <w:rPr>
          <w:lang w:val="ro-RO"/>
        </w:rPr>
        <w:tab/>
      </w:r>
      <w:r w:rsidR="000D3B2A" w:rsidRPr="003E6795">
        <w:rPr>
          <w:lang w:val="ro-RO"/>
        </w:rPr>
        <w:t xml:space="preserve">Cheltuielile de personal se </w:t>
      </w:r>
      <w:r w:rsidRPr="003E6795">
        <w:rPr>
          <w:lang w:val="ro-RO"/>
        </w:rPr>
        <w:t>v</w:t>
      </w:r>
      <w:r w:rsidR="000D3B2A" w:rsidRPr="003E6795">
        <w:rPr>
          <w:lang w:val="ro-RO"/>
        </w:rPr>
        <w:t>or include în bugetul proiectului la valoarea brută.</w:t>
      </w:r>
    </w:p>
    <w:p w14:paraId="667AAA6B" w14:textId="77777777" w:rsidR="00A376A2" w:rsidRPr="003E6795" w:rsidRDefault="00A376A2" w:rsidP="000D3B2A">
      <w:pPr>
        <w:jc w:val="both"/>
        <w:rPr>
          <w:lang w:val="ro-RO"/>
        </w:rPr>
      </w:pPr>
    </w:p>
    <w:p w14:paraId="0AE8B51F" w14:textId="17F366DF" w:rsidR="00A842B3" w:rsidRPr="003E6795" w:rsidRDefault="00747ADA" w:rsidP="00CD423D">
      <w:pPr>
        <w:autoSpaceDE w:val="0"/>
        <w:autoSpaceDN w:val="0"/>
        <w:adjustRightInd w:val="0"/>
        <w:jc w:val="both"/>
        <w:rPr>
          <w:bCs/>
        </w:rPr>
      </w:pPr>
      <w:r w:rsidRPr="003E6795">
        <w:rPr>
          <w:b/>
          <w:bCs/>
        </w:rPr>
        <w:tab/>
        <w:t xml:space="preserve">g.2. </w:t>
      </w:r>
      <w:r w:rsidRPr="003E6795">
        <w:rPr>
          <w:bCs/>
        </w:rPr>
        <w:t>C</w:t>
      </w:r>
      <w:r w:rsidR="00A842B3" w:rsidRPr="003E6795">
        <w:rPr>
          <w:b/>
          <w:bCs/>
        </w:rPr>
        <w:t xml:space="preserve">heltuieli administrative: </w:t>
      </w:r>
      <w:r w:rsidR="00A842B3" w:rsidRPr="003E6795">
        <w:rPr>
          <w:bCs/>
        </w:rPr>
        <w:t>ap</w:t>
      </w:r>
      <w:r w:rsidR="00A842B3" w:rsidRPr="003E6795">
        <w:rPr>
          <w:bCs/>
          <w:lang w:val="ro-RO"/>
        </w:rPr>
        <w:t>ă</w:t>
      </w:r>
      <w:r w:rsidR="00A842B3" w:rsidRPr="003E6795">
        <w:rPr>
          <w:bCs/>
        </w:rPr>
        <w:t>, canal, electricitate, comunicaţii, gaze, costuri de încălzire - pe perioada de implementare a proiectului</w:t>
      </w:r>
      <w:r w:rsidR="00632503">
        <w:rPr>
          <w:bCs/>
        </w:rPr>
        <w:t>.</w:t>
      </w:r>
    </w:p>
    <w:p w14:paraId="1C792F78" w14:textId="77777777" w:rsidR="00A842B3" w:rsidRPr="003E6795" w:rsidRDefault="00A842B3" w:rsidP="00A842B3">
      <w:pPr>
        <w:jc w:val="both"/>
        <w:rPr>
          <w:b/>
          <w:sz w:val="28"/>
          <w:szCs w:val="28"/>
        </w:rPr>
      </w:pPr>
      <w:r w:rsidRPr="003E6795">
        <w:rPr>
          <w:bCs/>
        </w:rPr>
        <w:tab/>
        <w:t>Cheltuielile administrative trebuie s</w:t>
      </w:r>
      <w:r w:rsidRPr="003E6795">
        <w:rPr>
          <w:bCs/>
          <w:lang w:val="ro-RO"/>
        </w:rPr>
        <w:t>ă aibe</w:t>
      </w:r>
      <w:r w:rsidRPr="003E6795">
        <w:rPr>
          <w:bCs/>
        </w:rPr>
        <w:t xml:space="preserve"> leg</w:t>
      </w:r>
      <w:r w:rsidRPr="003E6795">
        <w:rPr>
          <w:bCs/>
          <w:lang w:val="ro-RO"/>
        </w:rPr>
        <w:t>ătură directă cu proiectul (numai pentru locaţiile unde au loc activităţile proiectului)</w:t>
      </w:r>
      <w:r w:rsidR="00747ADA" w:rsidRPr="003E6795">
        <w:rPr>
          <w:bCs/>
          <w:lang w:val="ro-RO"/>
        </w:rPr>
        <w:t xml:space="preserve"> şi numai </w:t>
      </w:r>
      <w:r w:rsidR="00747ADA" w:rsidRPr="003E6795">
        <w:t>aferente perioadei de realizare a acestuia</w:t>
      </w:r>
      <w:r w:rsidRPr="003E6795">
        <w:rPr>
          <w:bCs/>
          <w:lang w:val="ro-RO"/>
        </w:rPr>
        <w:t>.</w:t>
      </w:r>
    </w:p>
    <w:p w14:paraId="701ED3D3" w14:textId="77777777" w:rsidR="00A5543F" w:rsidRPr="003E6795" w:rsidRDefault="00A5543F" w:rsidP="00A5543F">
      <w:pPr>
        <w:pStyle w:val="NormalWeb"/>
        <w:spacing w:before="0" w:beforeAutospacing="0" w:after="0" w:afterAutospacing="0"/>
        <w:jc w:val="both"/>
      </w:pPr>
    </w:p>
    <w:p w14:paraId="69B13F8F" w14:textId="6FBE3F84" w:rsidR="00126CC8" w:rsidRPr="003E6795" w:rsidRDefault="002E2C51" w:rsidP="008A206B">
      <w:pPr>
        <w:pStyle w:val="Heading2"/>
        <w:numPr>
          <w:ilvl w:val="0"/>
          <w:numId w:val="0"/>
        </w:numPr>
        <w:rPr>
          <w:rFonts w:cs="Times New Roman"/>
        </w:rPr>
      </w:pPr>
      <w:bookmarkStart w:id="22" w:name="_Toc476310276"/>
      <w:r w:rsidRPr="003E6795">
        <w:rPr>
          <w:rFonts w:cs="Times New Roman"/>
        </w:rPr>
        <w:t>3</w:t>
      </w:r>
      <w:r w:rsidR="00126CC8" w:rsidRPr="003E6795">
        <w:rPr>
          <w:rFonts w:cs="Times New Roman"/>
        </w:rPr>
        <w:t>.</w:t>
      </w:r>
      <w:r w:rsidR="00CF70E0">
        <w:rPr>
          <w:rFonts w:cs="Times New Roman"/>
        </w:rPr>
        <w:t>3</w:t>
      </w:r>
      <w:r w:rsidR="00126CC8" w:rsidRPr="003E6795">
        <w:rPr>
          <w:rFonts w:cs="Times New Roman"/>
        </w:rPr>
        <w:t>. Cheltuieli neeligibile</w:t>
      </w:r>
      <w:bookmarkEnd w:id="22"/>
    </w:p>
    <w:p w14:paraId="4FE03F2B" w14:textId="77777777" w:rsidR="001C0021" w:rsidRPr="003E6795" w:rsidRDefault="00747ADA" w:rsidP="0059416C">
      <w:pPr>
        <w:rPr>
          <w:b/>
        </w:rPr>
      </w:pPr>
      <w:r w:rsidRPr="003E6795">
        <w:rPr>
          <w:b/>
        </w:rPr>
        <w:tab/>
      </w:r>
      <w:r w:rsidR="001C0021" w:rsidRPr="003E6795">
        <w:rPr>
          <w:b/>
        </w:rPr>
        <w:t>Nu sunt eligibile următoarele categorii de cheltuieli:</w:t>
      </w:r>
    </w:p>
    <w:p w14:paraId="68E435E0" w14:textId="77777777" w:rsidR="001C0021" w:rsidRPr="003E6795" w:rsidRDefault="0005093C" w:rsidP="00AB69CB">
      <w:r w:rsidRPr="003E6795">
        <w:tab/>
      </w:r>
      <w:r w:rsidR="001C0021" w:rsidRPr="003E6795">
        <w:t>a) provizioane pentru posibile pierderi sau datorii viitoare;</w:t>
      </w:r>
    </w:p>
    <w:p w14:paraId="15F3C9BD" w14:textId="77777777" w:rsidR="001C0021" w:rsidRPr="003E6795" w:rsidRDefault="0005093C" w:rsidP="00AB69CB">
      <w:r w:rsidRPr="003E6795">
        <w:tab/>
      </w:r>
      <w:r w:rsidR="001C0021" w:rsidRPr="003E6795">
        <w:t>b) dobânzi datorate;</w:t>
      </w:r>
    </w:p>
    <w:p w14:paraId="448F18B3" w14:textId="77777777" w:rsidR="001C0021" w:rsidRPr="003E6795" w:rsidRDefault="0005093C" w:rsidP="00AB69CB">
      <w:r w:rsidRPr="003E6795">
        <w:tab/>
      </w:r>
      <w:r w:rsidR="001C0021" w:rsidRPr="003E6795">
        <w:t>c) comisioane bancare;</w:t>
      </w:r>
    </w:p>
    <w:p w14:paraId="40B357FB" w14:textId="77777777" w:rsidR="001C0021" w:rsidRPr="003E6795" w:rsidRDefault="0005093C" w:rsidP="00AB69CB">
      <w:r w:rsidRPr="003E6795">
        <w:tab/>
      </w:r>
      <w:r w:rsidR="00104680" w:rsidRPr="003E6795">
        <w:t>d</w:t>
      </w:r>
      <w:r w:rsidR="001C0021" w:rsidRPr="003E6795">
        <w:t>) pierderi de schimb valutar;</w:t>
      </w:r>
    </w:p>
    <w:p w14:paraId="3B430091" w14:textId="3DC7A14D" w:rsidR="00A83821" w:rsidRPr="003E6795" w:rsidRDefault="0005093C" w:rsidP="00AB69CB">
      <w:r w:rsidRPr="003E6795">
        <w:tab/>
      </w:r>
      <w:r w:rsidR="00104680" w:rsidRPr="003E6795">
        <w:t>e</w:t>
      </w:r>
      <w:r w:rsidR="00A83821" w:rsidRPr="003E6795">
        <w:t xml:space="preserve">) </w:t>
      </w:r>
      <w:r w:rsidR="000E743E" w:rsidRPr="003E6795">
        <w:t xml:space="preserve">achiziţii de terenuri, clădiri, mijloace de transport, </w:t>
      </w:r>
      <w:r w:rsidR="00A83821" w:rsidRPr="003E6795">
        <w:t>mijloace fixe</w:t>
      </w:r>
      <w:r w:rsidR="00520205" w:rsidRPr="003E6795">
        <w:t>;</w:t>
      </w:r>
    </w:p>
    <w:p w14:paraId="14797FFD" w14:textId="14659C76" w:rsidR="001C0021" w:rsidRPr="003E6795" w:rsidRDefault="0005093C" w:rsidP="009F5DA9">
      <w:pPr>
        <w:jc w:val="both"/>
      </w:pPr>
      <w:r w:rsidRPr="003E6795">
        <w:tab/>
      </w:r>
      <w:r w:rsidR="00104680" w:rsidRPr="003E6795">
        <w:t>f</w:t>
      </w:r>
      <w:r w:rsidR="001C0021" w:rsidRPr="003E6795">
        <w:t xml:space="preserve">) aporturi </w:t>
      </w:r>
      <w:r w:rsidR="00520205">
        <w:t xml:space="preserve">de tipul contribuţiei în natură </w:t>
      </w:r>
      <w:r w:rsidR="001C0021" w:rsidRPr="003E6795">
        <w:t>(ex.: teren, proprietate imobiliară, integrală sau</w:t>
      </w:r>
      <w:r w:rsidR="00AB69CB" w:rsidRPr="003E6795">
        <w:t xml:space="preserve"> </w:t>
      </w:r>
      <w:r w:rsidR="001C0021" w:rsidRPr="003E6795">
        <w:t>parţială, bunuri de folosinţă îndelungată, materii prime, munca de binefacere neplătită</w:t>
      </w:r>
      <w:r w:rsidR="00AB69CB" w:rsidRPr="003E6795">
        <w:t xml:space="preserve"> </w:t>
      </w:r>
      <w:r w:rsidR="001C0021" w:rsidRPr="003E6795">
        <w:t>a unor persoane fizice private sau persoane juridice);</w:t>
      </w:r>
    </w:p>
    <w:p w14:paraId="142FC110" w14:textId="77777777" w:rsidR="001C0021" w:rsidRPr="003E6795" w:rsidRDefault="0005093C" w:rsidP="00AB69CB">
      <w:r w:rsidRPr="003E6795">
        <w:tab/>
      </w:r>
      <w:r w:rsidR="00104680" w:rsidRPr="003E6795">
        <w:t>g</w:t>
      </w:r>
      <w:r w:rsidR="001C0021" w:rsidRPr="003E6795">
        <w:t>) elemente deja finanţate prin alte proiecte</w:t>
      </w:r>
      <w:r w:rsidR="002E2C51" w:rsidRPr="003E6795">
        <w:t>/finanțări</w:t>
      </w:r>
      <w:r w:rsidR="001C0021" w:rsidRPr="003E6795">
        <w:t>;</w:t>
      </w:r>
    </w:p>
    <w:p w14:paraId="070E467A" w14:textId="533794B9" w:rsidR="001C0021" w:rsidRPr="003E6795" w:rsidRDefault="0005093C" w:rsidP="00AB69CB">
      <w:r w:rsidRPr="003E6795">
        <w:tab/>
      </w:r>
      <w:r w:rsidR="00104680" w:rsidRPr="003E6795">
        <w:t>h</w:t>
      </w:r>
      <w:r w:rsidR="00520205">
        <w:t>) credite la terţe părţi</w:t>
      </w:r>
      <w:r w:rsidR="00520205" w:rsidRPr="003E6795">
        <w:t>;</w:t>
      </w:r>
    </w:p>
    <w:p w14:paraId="49B26A9F" w14:textId="16516702" w:rsidR="000E743E" w:rsidRPr="003E6795" w:rsidRDefault="0005093C" w:rsidP="00AB69CB">
      <w:r w:rsidRPr="003E6795">
        <w:tab/>
      </w:r>
      <w:r w:rsidR="00104680" w:rsidRPr="003E6795">
        <w:t>j</w:t>
      </w:r>
      <w:r w:rsidR="000E743E" w:rsidRPr="003E6795">
        <w:t>) transportul</w:t>
      </w:r>
      <w:r w:rsidR="002E2C51" w:rsidRPr="003E6795">
        <w:t xml:space="preserve"> intern</w:t>
      </w:r>
      <w:r w:rsidR="000E743E" w:rsidRPr="003E6795">
        <w:t xml:space="preserve"> în regim de taxi</w:t>
      </w:r>
      <w:r w:rsidR="00520205" w:rsidRPr="003E6795">
        <w:t>;</w:t>
      </w:r>
    </w:p>
    <w:p w14:paraId="5CB1275B" w14:textId="4BE97D7C" w:rsidR="001F792C" w:rsidRPr="003E6795" w:rsidRDefault="001F792C" w:rsidP="00AB69CB">
      <w:r w:rsidRPr="003E6795">
        <w:tab/>
        <w:t>k) taxele de parcare, în cazul transportului inter</w:t>
      </w:r>
      <w:r w:rsidR="00053E07" w:rsidRPr="003E6795">
        <w:t>n</w:t>
      </w:r>
      <w:r w:rsidR="00520205" w:rsidRPr="003E6795">
        <w:t>;</w:t>
      </w:r>
    </w:p>
    <w:p w14:paraId="133FC6D9" w14:textId="577FDC01" w:rsidR="003112A5" w:rsidRPr="003E6795" w:rsidRDefault="0005093C" w:rsidP="00AB69CB">
      <w:r w:rsidRPr="003E6795">
        <w:tab/>
      </w:r>
      <w:r w:rsidR="001F792C" w:rsidRPr="003E6795">
        <w:t>l</w:t>
      </w:r>
      <w:r w:rsidR="003112A5" w:rsidRPr="003E6795">
        <w:t>) cartele de telefon</w:t>
      </w:r>
      <w:r w:rsidR="00520205" w:rsidRPr="003E6795">
        <w:t>;</w:t>
      </w:r>
    </w:p>
    <w:p w14:paraId="10BC1ED1" w14:textId="5F280A06" w:rsidR="003112A5" w:rsidRPr="003E6795" w:rsidRDefault="0005093C" w:rsidP="00AE3B2C">
      <w:pPr>
        <w:jc w:val="both"/>
      </w:pPr>
      <w:r w:rsidRPr="003E6795">
        <w:tab/>
      </w:r>
      <w:r w:rsidR="00AE3B2C" w:rsidRPr="003E6795">
        <w:t>m</w:t>
      </w:r>
      <w:r w:rsidR="003112A5" w:rsidRPr="003E6795">
        <w:t>) băuturi alcoolice şi tutun, room service şi minibar</w:t>
      </w:r>
      <w:r w:rsidR="00520205" w:rsidRPr="003E6795">
        <w:t>;</w:t>
      </w:r>
    </w:p>
    <w:p w14:paraId="1BF7034E" w14:textId="1E156518" w:rsidR="003112A5" w:rsidRPr="003E6795" w:rsidRDefault="0005093C" w:rsidP="00AB69CB">
      <w:r w:rsidRPr="003E6795">
        <w:tab/>
      </w:r>
      <w:r w:rsidR="00AE3B2C" w:rsidRPr="003E6795">
        <w:t>n</w:t>
      </w:r>
      <w:r w:rsidR="003112A5" w:rsidRPr="003E6795">
        <w:t>) reparaţii, întreţinerea echipamentelor înc</w:t>
      </w:r>
      <w:r w:rsidR="00637FB4" w:rsidRPr="003E6795">
        <w:t>h</w:t>
      </w:r>
      <w:r w:rsidR="003112A5" w:rsidRPr="003E6795">
        <w:t>iriate</w:t>
      </w:r>
      <w:r w:rsidR="00520205" w:rsidRPr="003E6795">
        <w:t>;</w:t>
      </w:r>
    </w:p>
    <w:p w14:paraId="6E4696D5" w14:textId="77777777" w:rsidR="0096050C" w:rsidRPr="003E6795" w:rsidRDefault="007C01EA" w:rsidP="0059416C">
      <w:pPr>
        <w:rPr>
          <w:b/>
        </w:rPr>
      </w:pPr>
      <w:r w:rsidRPr="003E6795">
        <w:tab/>
      </w:r>
      <w:r w:rsidR="00AE3B2C" w:rsidRPr="003E6795">
        <w:t>o</w:t>
      </w:r>
      <w:r w:rsidR="000C1BF3" w:rsidRPr="003E6795">
        <w:rPr>
          <w:b/>
        </w:rPr>
        <w:t>) realizarea unor monumente de for public (</w:t>
      </w:r>
      <w:r w:rsidR="0096050C" w:rsidRPr="003E6795">
        <w:rPr>
          <w:b/>
        </w:rPr>
        <w:t>statui, grupuri statuare etc.);</w:t>
      </w:r>
    </w:p>
    <w:p w14:paraId="25155EDE" w14:textId="77777777" w:rsidR="0096050C" w:rsidRPr="003E6795" w:rsidRDefault="0096050C" w:rsidP="00951DDD">
      <w:pPr>
        <w:jc w:val="both"/>
        <w:rPr>
          <w:b/>
        </w:rPr>
      </w:pPr>
      <w:r w:rsidRPr="003E6795">
        <w:tab/>
      </w:r>
      <w:r w:rsidR="00AE3B2C" w:rsidRPr="003E6795">
        <w:t>p</w:t>
      </w:r>
      <w:r w:rsidRPr="003E6795">
        <w:t xml:space="preserve">) </w:t>
      </w:r>
      <w:r w:rsidRPr="003E6795">
        <w:rPr>
          <w:lang w:val="ro-RO"/>
        </w:rPr>
        <w:t>taxele ocazionate de vânzarea biletelor,</w:t>
      </w:r>
      <w:r w:rsidRPr="003E6795">
        <w:t xml:space="preserve"> </w:t>
      </w:r>
      <w:r w:rsidRPr="003E6795">
        <w:rPr>
          <w:lang w:val="ro-RO"/>
        </w:rPr>
        <w:t>drepturilor de autor și drepturilor conexe, a mărcii înregistrate sau a altor drepturi de proprietate intelectuală, inclusiv pe cele prevăzute la art. 20 din Legea Societăţii Naţionale de Cruce Roşie din România nr. 139/1995</w:t>
      </w:r>
      <w:r w:rsidR="004109F8" w:rsidRPr="003E6795">
        <w:rPr>
          <w:lang w:val="ro-RO"/>
        </w:rPr>
        <w:t xml:space="preserve">, </w:t>
      </w:r>
      <w:r w:rsidRPr="003E6795">
        <w:rPr>
          <w:lang w:val="ro-RO"/>
        </w:rPr>
        <w:t>actualizată (</w:t>
      </w:r>
      <w:r w:rsidRPr="003E6795">
        <w:rPr>
          <w:i/>
          <w:lang w:val="ro-RO"/>
        </w:rPr>
        <w:t>cu excepţia</w:t>
      </w:r>
      <w:r w:rsidR="004109F8" w:rsidRPr="003E6795">
        <w:rPr>
          <w:i/>
          <w:lang w:val="ro-RO"/>
        </w:rPr>
        <w:t xml:space="preserve"> </w:t>
      </w:r>
      <w:r w:rsidR="00951DDD" w:rsidRPr="003E6795">
        <w:rPr>
          <w:i/>
          <w:lang w:val="ro-RO"/>
        </w:rPr>
        <w:t xml:space="preserve">plăţii </w:t>
      </w:r>
      <w:r w:rsidR="004109F8" w:rsidRPr="003E6795">
        <w:rPr>
          <w:i/>
        </w:rPr>
        <w:t>drepturilor privind activit</w:t>
      </w:r>
      <w:r w:rsidR="00951DDD" w:rsidRPr="003E6795">
        <w:rPr>
          <w:i/>
        </w:rPr>
        <w:t>atea</w:t>
      </w:r>
      <w:r w:rsidR="004109F8" w:rsidRPr="003E6795">
        <w:rPr>
          <w:bCs/>
          <w:i/>
        </w:rPr>
        <w:t xml:space="preserve"> prestat</w:t>
      </w:r>
      <w:r w:rsidR="00951DDD" w:rsidRPr="003E6795">
        <w:rPr>
          <w:bCs/>
          <w:i/>
        </w:rPr>
        <w:t>ă</w:t>
      </w:r>
      <w:r w:rsidR="004109F8" w:rsidRPr="003E6795">
        <w:rPr>
          <w:bCs/>
          <w:i/>
        </w:rPr>
        <w:t xml:space="preserve"> de o persoană fizică </w:t>
      </w:r>
      <w:r w:rsidR="00951DDD" w:rsidRPr="003E6795">
        <w:rPr>
          <w:bCs/>
          <w:i/>
        </w:rPr>
        <w:t xml:space="preserve">- </w:t>
      </w:r>
      <w:r w:rsidR="004109F8" w:rsidRPr="003E6795">
        <w:rPr>
          <w:bCs/>
          <w:i/>
        </w:rPr>
        <w:t>artist, expert, lector, formator, e</w:t>
      </w:r>
      <w:r w:rsidR="00951DDD" w:rsidRPr="003E6795">
        <w:rPr>
          <w:bCs/>
          <w:i/>
        </w:rPr>
        <w:t xml:space="preserve">tc - </w:t>
      </w:r>
      <w:r w:rsidR="004109F8" w:rsidRPr="003E6795">
        <w:rPr>
          <w:bCs/>
          <w:i/>
        </w:rPr>
        <w:t>angajată să desfăşoare o activitate în cadrul proiectului</w:t>
      </w:r>
      <w:r w:rsidRPr="003E6795">
        <w:rPr>
          <w:lang w:val="ro-RO"/>
        </w:rPr>
        <w:t>).</w:t>
      </w:r>
    </w:p>
    <w:p w14:paraId="3FE53D4B" w14:textId="77777777" w:rsidR="00BF200C" w:rsidRPr="003E6795" w:rsidRDefault="00BF200C" w:rsidP="00BF200C">
      <w:pPr>
        <w:jc w:val="both"/>
        <w:rPr>
          <w:b/>
          <w:lang w:val="ro-RO"/>
        </w:rPr>
      </w:pPr>
      <w:r w:rsidRPr="003E6795">
        <w:rPr>
          <w:b/>
        </w:rPr>
        <w:tab/>
      </w:r>
      <w:r w:rsidR="00086936" w:rsidRPr="003E6795">
        <w:rPr>
          <w:b/>
        </w:rPr>
        <w:t>Aten</w:t>
      </w:r>
      <w:r w:rsidR="00086936" w:rsidRPr="003E6795">
        <w:rPr>
          <w:b/>
          <w:lang w:val="ro-RO"/>
        </w:rPr>
        <w:t>ţ</w:t>
      </w:r>
      <w:r w:rsidR="00086936" w:rsidRPr="003E6795">
        <w:rPr>
          <w:b/>
        </w:rPr>
        <w:t>ie</w:t>
      </w:r>
      <w:r w:rsidR="00086936" w:rsidRPr="003E6795">
        <w:rPr>
          <w:b/>
          <w:lang w:val="ro-RO"/>
        </w:rPr>
        <w:t xml:space="preserve">: </w:t>
      </w:r>
      <w:r w:rsidRPr="003E6795">
        <w:rPr>
          <w:b/>
          <w:lang w:val="ro-RO"/>
        </w:rPr>
        <w:t>Serviciile pirotehnice nu sunt considerate cheltuieli oportune şi eligibile.</w:t>
      </w:r>
    </w:p>
    <w:p w14:paraId="586D4D7F" w14:textId="77777777" w:rsidR="00086936" w:rsidRPr="00520205" w:rsidRDefault="00086936" w:rsidP="00086936">
      <w:pPr>
        <w:jc w:val="both"/>
        <w:rPr>
          <w:b/>
          <w:lang w:val="ro-RO"/>
        </w:rPr>
      </w:pPr>
    </w:p>
    <w:p w14:paraId="7442E683" w14:textId="35D40630" w:rsidR="00126CC8" w:rsidRPr="003E6795" w:rsidRDefault="00126CC8" w:rsidP="00B757C6">
      <w:pPr>
        <w:pStyle w:val="Heading2"/>
        <w:numPr>
          <w:ilvl w:val="0"/>
          <w:numId w:val="0"/>
        </w:numPr>
        <w:rPr>
          <w:rFonts w:cs="Times New Roman"/>
        </w:rPr>
      </w:pPr>
      <w:bookmarkStart w:id="23" w:name="_Toc476310277"/>
      <w:r w:rsidRPr="003E6795">
        <w:rPr>
          <w:rFonts w:cs="Times New Roman"/>
        </w:rPr>
        <w:t>3.</w:t>
      </w:r>
      <w:r w:rsidR="00CF70E0">
        <w:rPr>
          <w:rFonts w:cs="Times New Roman"/>
        </w:rPr>
        <w:t>4</w:t>
      </w:r>
      <w:r w:rsidRPr="003E6795">
        <w:rPr>
          <w:rFonts w:cs="Times New Roman"/>
        </w:rPr>
        <w:t>. Întocmirea bugetului</w:t>
      </w:r>
      <w:bookmarkEnd w:id="23"/>
    </w:p>
    <w:p w14:paraId="45922693" w14:textId="77777777" w:rsidR="0029052F" w:rsidRPr="003E6795" w:rsidRDefault="0005093C" w:rsidP="0005093C">
      <w:pPr>
        <w:jc w:val="both"/>
      </w:pPr>
      <w:r w:rsidRPr="003E6795">
        <w:tab/>
      </w:r>
      <w:r w:rsidR="00402716" w:rsidRPr="003E6795">
        <w:t xml:space="preserve">Bugetul total al proiectului </w:t>
      </w:r>
      <w:r w:rsidR="0029052F" w:rsidRPr="003E6795">
        <w:t>se compune din:</w:t>
      </w:r>
    </w:p>
    <w:p w14:paraId="12DEC054" w14:textId="77777777" w:rsidR="0029052F" w:rsidRPr="003E6795" w:rsidRDefault="0029052F" w:rsidP="00B93716">
      <w:pPr>
        <w:numPr>
          <w:ilvl w:val="0"/>
          <w:numId w:val="13"/>
        </w:numPr>
        <w:jc w:val="both"/>
      </w:pPr>
      <w:r w:rsidRPr="003E6795">
        <w:t>cheltuieli eligibile:</w:t>
      </w:r>
      <w:r w:rsidRPr="003E6795">
        <w:rPr>
          <w:lang w:val="ro-RO"/>
        </w:rPr>
        <w:t xml:space="preserve"> contribuţia proprie</w:t>
      </w:r>
      <w:r w:rsidR="00454985" w:rsidRPr="003E6795">
        <w:rPr>
          <w:lang w:val="ro-RO"/>
        </w:rPr>
        <w:t xml:space="preserve"> şi/sau atrasă</w:t>
      </w:r>
      <w:r w:rsidR="005913C5">
        <w:rPr>
          <w:lang w:val="ro-RO"/>
        </w:rPr>
        <w:t>(cofinanțare)</w:t>
      </w:r>
      <w:r w:rsidR="00454985" w:rsidRPr="003E6795">
        <w:rPr>
          <w:lang w:val="ro-RO"/>
        </w:rPr>
        <w:t xml:space="preserve"> + finanţarea nerambursabilă solicitată</w:t>
      </w:r>
    </w:p>
    <w:p w14:paraId="068511B6" w14:textId="77777777" w:rsidR="0029052F" w:rsidRPr="003E6795" w:rsidRDefault="0029052F" w:rsidP="00B93716">
      <w:pPr>
        <w:numPr>
          <w:ilvl w:val="0"/>
          <w:numId w:val="13"/>
        </w:numPr>
        <w:jc w:val="both"/>
      </w:pPr>
      <w:r w:rsidRPr="003E6795">
        <w:t>cheltuieli neeligibile</w:t>
      </w:r>
    </w:p>
    <w:p w14:paraId="3A0539A0" w14:textId="13FC3D5E" w:rsidR="00C60B54" w:rsidRPr="003E6795" w:rsidRDefault="00FA01F7" w:rsidP="0005093C">
      <w:pPr>
        <w:jc w:val="both"/>
      </w:pPr>
      <w:r w:rsidRPr="003E6795">
        <w:tab/>
        <w:t>Pentru ca o cheltuial</w:t>
      </w:r>
      <w:r w:rsidR="0007456B" w:rsidRPr="003E6795">
        <w:rPr>
          <w:lang w:val="ro-RO"/>
        </w:rPr>
        <w:t>ă</w:t>
      </w:r>
      <w:r w:rsidRPr="003E6795">
        <w:t xml:space="preserve"> s</w:t>
      </w:r>
      <w:r w:rsidR="0007456B" w:rsidRPr="003E6795">
        <w:t>ă</w:t>
      </w:r>
      <w:r w:rsidRPr="003E6795">
        <w:t xml:space="preserve"> fie aprobată </w:t>
      </w:r>
      <w:r w:rsidR="0007456B" w:rsidRPr="003E6795">
        <w:t>ş</w:t>
      </w:r>
      <w:r w:rsidRPr="003E6795">
        <w:t>i decontat</w:t>
      </w:r>
      <w:r w:rsidR="0007456B" w:rsidRPr="003E6795">
        <w:t>ă</w:t>
      </w:r>
      <w:r w:rsidRPr="003E6795">
        <w:t>, trebuie s</w:t>
      </w:r>
      <w:r w:rsidR="0007456B" w:rsidRPr="003E6795">
        <w:t>ă</w:t>
      </w:r>
      <w:r w:rsidRPr="003E6795">
        <w:t xml:space="preserve"> fie o cheltuial</w:t>
      </w:r>
      <w:r w:rsidR="0007456B" w:rsidRPr="003E6795">
        <w:t>ă</w:t>
      </w:r>
      <w:r w:rsidRPr="003E6795">
        <w:t xml:space="preserve"> eligibil</w:t>
      </w:r>
      <w:r w:rsidR="0007456B" w:rsidRPr="003E6795">
        <w:t>ă</w:t>
      </w:r>
      <w:r w:rsidRPr="003E6795">
        <w:t>, aferent</w:t>
      </w:r>
      <w:r w:rsidR="0007456B" w:rsidRPr="003E6795">
        <w:t>ă</w:t>
      </w:r>
      <w:r w:rsidRPr="003E6795">
        <w:t xml:space="preserve"> unei activit</w:t>
      </w:r>
      <w:r w:rsidR="0007456B" w:rsidRPr="003E6795">
        <w:t>ăţ</w:t>
      </w:r>
      <w:r w:rsidRPr="003E6795">
        <w:t>i/ac</w:t>
      </w:r>
      <w:r w:rsidR="0007456B" w:rsidRPr="003E6795">
        <w:t>ţ</w:t>
      </w:r>
      <w:r w:rsidRPr="003E6795">
        <w:t xml:space="preserve">iuni </w:t>
      </w:r>
      <w:r w:rsidR="00D6023B" w:rsidRPr="003E6795">
        <w:t xml:space="preserve">menţionate în </w:t>
      </w:r>
      <w:r w:rsidR="00D6023B" w:rsidRPr="003E6795">
        <w:rPr>
          <w:i/>
        </w:rPr>
        <w:t>Planul de activiţăţi</w:t>
      </w:r>
      <w:r w:rsidR="004B074D" w:rsidRPr="003E6795">
        <w:rPr>
          <w:i/>
        </w:rPr>
        <w:t>.</w:t>
      </w:r>
      <w:r w:rsidR="00792729">
        <w:t xml:space="preserve"> </w:t>
      </w:r>
      <w:r w:rsidR="005415E4" w:rsidRPr="003E6795">
        <w:t>Documentul de referinţă pentru stabilirea eligibilit</w:t>
      </w:r>
      <w:r w:rsidR="00792729">
        <w:t>ăț</w:t>
      </w:r>
      <w:r w:rsidR="005415E4" w:rsidRPr="003E6795">
        <w:t xml:space="preserve">ii cheltuielilor este </w:t>
      </w:r>
      <w:r w:rsidR="005415E4" w:rsidRPr="003E6795">
        <w:rPr>
          <w:b/>
          <w:i/>
        </w:rPr>
        <w:t>Bugetul de venituri și cheltuieli</w:t>
      </w:r>
      <w:r w:rsidR="00996B36" w:rsidRPr="003E6795">
        <w:rPr>
          <w:b/>
          <w:i/>
        </w:rPr>
        <w:t xml:space="preserve"> - Anexa 1</w:t>
      </w:r>
      <w:r w:rsidR="00B955E9" w:rsidRPr="003E6795">
        <w:rPr>
          <w:b/>
          <w:i/>
        </w:rPr>
        <w:t>.2</w:t>
      </w:r>
      <w:r w:rsidR="00996B36" w:rsidRPr="003E6795">
        <w:t>.</w:t>
      </w:r>
      <w:r w:rsidR="000D2E63" w:rsidRPr="003E6795">
        <w:t xml:space="preserve"> - document pus la dispoziţia solicitanţilor în format calcul tabelar, editabil.</w:t>
      </w:r>
    </w:p>
    <w:p w14:paraId="7580860A" w14:textId="4ECAFA1E" w:rsidR="00E100F2" w:rsidRPr="003E6795" w:rsidRDefault="00E100F2" w:rsidP="0005093C">
      <w:pPr>
        <w:jc w:val="both"/>
      </w:pPr>
    </w:p>
    <w:p w14:paraId="5EA32272" w14:textId="5BEA28DD" w:rsidR="00191087" w:rsidRPr="003E6795" w:rsidRDefault="00F27805" w:rsidP="0005093C">
      <w:pPr>
        <w:jc w:val="both"/>
      </w:pPr>
      <w:r w:rsidRPr="003E6795">
        <w:tab/>
      </w:r>
      <w:r w:rsidR="00191087" w:rsidRPr="003E6795">
        <w:t xml:space="preserve">La completarea bugetului </w:t>
      </w:r>
      <w:r w:rsidR="00E100F2" w:rsidRPr="003E6795">
        <w:t xml:space="preserve">de venituri şi cheltuieli </w:t>
      </w:r>
      <w:r w:rsidR="00191087" w:rsidRPr="003E6795">
        <w:t xml:space="preserve">se </w:t>
      </w:r>
      <w:r w:rsidR="00B955E9" w:rsidRPr="003E6795">
        <w:t>vor avea în vedere</w:t>
      </w:r>
      <w:r w:rsidR="00191087" w:rsidRPr="003E6795">
        <w:t xml:space="preserve"> următoarele</w:t>
      </w:r>
      <w:r w:rsidR="00FA01F7" w:rsidRPr="003E6795">
        <w:t>:</w:t>
      </w:r>
    </w:p>
    <w:p w14:paraId="336D5026" w14:textId="31604D01" w:rsidR="00191087" w:rsidRPr="003E6795" w:rsidRDefault="00191087" w:rsidP="00EB581B">
      <w:pPr>
        <w:pStyle w:val="ListParagraph"/>
        <w:numPr>
          <w:ilvl w:val="0"/>
          <w:numId w:val="5"/>
        </w:numPr>
        <w:jc w:val="both"/>
      </w:pPr>
      <w:r w:rsidRPr="003E6795">
        <w:t xml:space="preserve">cheltuielile </w:t>
      </w:r>
      <w:r w:rsidR="009B12AC" w:rsidRPr="003E6795">
        <w:t>vor fi</w:t>
      </w:r>
      <w:r w:rsidRPr="003E6795">
        <w:t xml:space="preserve"> efectuate pe perioad</w:t>
      </w:r>
      <w:r w:rsidR="00E100F2" w:rsidRPr="003E6795">
        <w:t xml:space="preserve">a de desfăşurare a </w:t>
      </w:r>
      <w:r w:rsidR="00E20131" w:rsidRPr="003E6795">
        <w:t>proiectului/acţiunii culturale</w:t>
      </w:r>
      <w:r w:rsidR="00792729">
        <w:t>;</w:t>
      </w:r>
    </w:p>
    <w:p w14:paraId="03A88864" w14:textId="77777777" w:rsidR="00191087" w:rsidRPr="003E6795" w:rsidRDefault="00191087" w:rsidP="00EB581B">
      <w:pPr>
        <w:pStyle w:val="ListParagraph"/>
        <w:numPr>
          <w:ilvl w:val="0"/>
          <w:numId w:val="5"/>
        </w:numPr>
        <w:jc w:val="both"/>
      </w:pPr>
      <w:r w:rsidRPr="003E6795">
        <w:t>cheltuielile sunt legate în mod direct de obiectul contractului de finanţare şi sunt prevăzute în formularul de buget;</w:t>
      </w:r>
    </w:p>
    <w:p w14:paraId="73851BD9" w14:textId="77777777" w:rsidR="00AA6AF1" w:rsidRPr="003E6795" w:rsidRDefault="00AA6AF1" w:rsidP="00EB581B">
      <w:pPr>
        <w:pStyle w:val="ListParagraph"/>
        <w:numPr>
          <w:ilvl w:val="0"/>
          <w:numId w:val="5"/>
        </w:numPr>
        <w:tabs>
          <w:tab w:val="left" w:pos="2880"/>
          <w:tab w:val="left" w:pos="3600"/>
          <w:tab w:val="left" w:pos="4320"/>
          <w:tab w:val="left" w:pos="5040"/>
          <w:tab w:val="left" w:pos="5760"/>
          <w:tab w:val="left" w:pos="6480"/>
          <w:tab w:val="right" w:pos="8789"/>
        </w:tabs>
        <w:jc w:val="both"/>
      </w:pPr>
      <w:r w:rsidRPr="003E6795">
        <w:t>reflectă costuri necesare şi rezonabile pentru realizarea proiectului/acţiunii culturale;</w:t>
      </w:r>
    </w:p>
    <w:p w14:paraId="548A4486" w14:textId="77777777" w:rsidR="00AA6AF1" w:rsidRPr="003E6795" w:rsidRDefault="00AA6AF1" w:rsidP="00EB581B">
      <w:pPr>
        <w:pStyle w:val="ListParagraph"/>
        <w:numPr>
          <w:ilvl w:val="0"/>
          <w:numId w:val="5"/>
        </w:numPr>
        <w:jc w:val="both"/>
      </w:pPr>
      <w:r w:rsidRPr="003E6795">
        <w:t>cheltuielile sunt oportune şi justificate;</w:t>
      </w:r>
    </w:p>
    <w:p w14:paraId="5773A9B6" w14:textId="77777777" w:rsidR="00AA6AF1" w:rsidRPr="003E6795" w:rsidRDefault="00AA6AF1" w:rsidP="00EB581B">
      <w:pPr>
        <w:pStyle w:val="ListParagraph"/>
        <w:numPr>
          <w:ilvl w:val="0"/>
          <w:numId w:val="5"/>
        </w:numPr>
        <w:jc w:val="both"/>
      </w:pPr>
      <w:r w:rsidRPr="003E6795">
        <w:t>sunt identificabile şi verificabile;</w:t>
      </w:r>
    </w:p>
    <w:p w14:paraId="0B428D94" w14:textId="77777777" w:rsidR="00AA6AF1" w:rsidRPr="003E6795" w:rsidRDefault="00AA6AF1" w:rsidP="00EB581B">
      <w:pPr>
        <w:pStyle w:val="ListParagraph"/>
        <w:numPr>
          <w:ilvl w:val="0"/>
          <w:numId w:val="5"/>
        </w:numPr>
        <w:jc w:val="both"/>
      </w:pPr>
      <w:r w:rsidRPr="003E6795">
        <w:t>sunt susţinute de acte şi documente justificative, corespunzătoare;</w:t>
      </w:r>
    </w:p>
    <w:p w14:paraId="133E0DCE" w14:textId="2A1E35C6" w:rsidR="00191087" w:rsidRPr="003E6795" w:rsidRDefault="00AA6AF1" w:rsidP="00EB581B">
      <w:pPr>
        <w:pStyle w:val="ListParagraph"/>
        <w:numPr>
          <w:ilvl w:val="0"/>
          <w:numId w:val="5"/>
        </w:numPr>
        <w:tabs>
          <w:tab w:val="left" w:pos="2880"/>
          <w:tab w:val="left" w:pos="3600"/>
          <w:tab w:val="left" w:pos="4320"/>
          <w:tab w:val="left" w:pos="5040"/>
          <w:tab w:val="left" w:pos="5760"/>
          <w:tab w:val="left" w:pos="6480"/>
          <w:tab w:val="right" w:pos="8789"/>
        </w:tabs>
        <w:jc w:val="both"/>
      </w:pPr>
      <w:r w:rsidRPr="003E6795">
        <w:t>bugetul este detaliat, toate elementele bugetului sunt prezentate în componente individuale şi pentru fiecare componentă este specificat număr</w:t>
      </w:r>
      <w:r w:rsidR="00792729">
        <w:t>ul de unităţi de măsură;</w:t>
      </w:r>
    </w:p>
    <w:p w14:paraId="4EA463AA" w14:textId="77777777" w:rsidR="00AA6AF1" w:rsidRPr="003E6795" w:rsidRDefault="00AA6AF1" w:rsidP="00EB581B">
      <w:pPr>
        <w:pStyle w:val="ListParagraph"/>
        <w:numPr>
          <w:ilvl w:val="0"/>
          <w:numId w:val="5"/>
        </w:numPr>
        <w:tabs>
          <w:tab w:val="left" w:pos="2880"/>
          <w:tab w:val="left" w:pos="3600"/>
          <w:tab w:val="left" w:pos="4320"/>
          <w:tab w:val="left" w:pos="5040"/>
          <w:tab w:val="left" w:pos="5760"/>
          <w:tab w:val="left" w:pos="6480"/>
          <w:tab w:val="right" w:pos="8789"/>
        </w:tabs>
        <w:jc w:val="both"/>
      </w:pPr>
      <w:r w:rsidRPr="003E6795">
        <w:t>bugetul este întocmit în lei</w:t>
      </w:r>
      <w:r w:rsidR="00B955E9" w:rsidRPr="003E6795">
        <w:t>, cu TVA inclus</w:t>
      </w:r>
      <w:r w:rsidR="00083095" w:rsidRPr="003E6795">
        <w:t>, conform prevederilor legale în vigoare</w:t>
      </w:r>
      <w:r w:rsidRPr="003E6795">
        <w:t>;</w:t>
      </w:r>
    </w:p>
    <w:p w14:paraId="139043B5" w14:textId="77777777" w:rsidR="00AA6AF1" w:rsidRPr="003E6795" w:rsidRDefault="00AA6AF1" w:rsidP="00EB581B">
      <w:pPr>
        <w:pStyle w:val="ListParagraph"/>
        <w:numPr>
          <w:ilvl w:val="0"/>
          <w:numId w:val="5"/>
        </w:numPr>
        <w:jc w:val="both"/>
      </w:pPr>
      <w:r w:rsidRPr="003E6795">
        <w:t>bugetul corespunde cu limitele legale pentru categoriile de cheltuieli; toate categoriile de cheltuieli sunt incluse în totaluri;</w:t>
      </w:r>
    </w:p>
    <w:p w14:paraId="20822D27" w14:textId="4DA0C03C" w:rsidR="00AA6AF1" w:rsidRPr="003E6795" w:rsidRDefault="00AA6AF1" w:rsidP="00EB581B">
      <w:pPr>
        <w:pStyle w:val="ListParagraph"/>
        <w:numPr>
          <w:ilvl w:val="0"/>
          <w:numId w:val="5"/>
        </w:numPr>
      </w:pPr>
      <w:r w:rsidRPr="003E6795">
        <w:t xml:space="preserve">se </w:t>
      </w:r>
      <w:r w:rsidR="00792729">
        <w:t>solicit</w:t>
      </w:r>
      <w:r w:rsidR="00346C84">
        <w:t>ă</w:t>
      </w:r>
      <w:r w:rsidR="00792729">
        <w:t xml:space="preserve"> autorității finanțatoare</w:t>
      </w:r>
      <w:r w:rsidRPr="003E6795">
        <w:t xml:space="preserve"> numai cheltuieli eligibile;</w:t>
      </w:r>
    </w:p>
    <w:p w14:paraId="3D0B0610" w14:textId="77777777" w:rsidR="00AA6AF1" w:rsidRPr="003E6795" w:rsidRDefault="00AA6AF1" w:rsidP="00EB581B">
      <w:pPr>
        <w:pStyle w:val="ListParagraph"/>
        <w:numPr>
          <w:ilvl w:val="0"/>
          <w:numId w:val="5"/>
        </w:numPr>
      </w:pPr>
      <w:r w:rsidRPr="003E6795">
        <w:t>activităţile din proiect sunt acoperite cu categorii de cheltuieli corespunzătoare;</w:t>
      </w:r>
    </w:p>
    <w:p w14:paraId="6AF465EE" w14:textId="77777777" w:rsidR="00AA6AF1" w:rsidRPr="003E6795" w:rsidRDefault="00AA6AF1" w:rsidP="00EB581B">
      <w:pPr>
        <w:pStyle w:val="ListParagraph"/>
        <w:numPr>
          <w:ilvl w:val="0"/>
          <w:numId w:val="5"/>
        </w:numPr>
      </w:pPr>
      <w:r w:rsidRPr="003E6795">
        <w:t>toate preţurile sunt realiste, având</w:t>
      </w:r>
      <w:r w:rsidR="00191087" w:rsidRPr="003E6795">
        <w:t xml:space="preserve"> la bază oferte aferente</w:t>
      </w:r>
      <w:r w:rsidR="00176637" w:rsidRPr="003E6795">
        <w:t>;</w:t>
      </w:r>
    </w:p>
    <w:p w14:paraId="3CF75EA9" w14:textId="11F7120F" w:rsidR="00AA6AF1" w:rsidRPr="003E6795" w:rsidRDefault="00191087" w:rsidP="00EB581B">
      <w:pPr>
        <w:pStyle w:val="ListParagraph"/>
        <w:numPr>
          <w:ilvl w:val="0"/>
          <w:numId w:val="5"/>
        </w:numPr>
        <w:tabs>
          <w:tab w:val="left" w:pos="360"/>
        </w:tabs>
        <w:jc w:val="both"/>
      </w:pPr>
      <w:r w:rsidRPr="003E6795">
        <w:t>b</w:t>
      </w:r>
      <w:r w:rsidR="00AA6AF1" w:rsidRPr="003E6795">
        <w:t xml:space="preserve">ugetul trebuie să acopere toate cheltuielile aferente proiectului/acţiunii culturale, nu numai suma solicitată </w:t>
      </w:r>
      <w:r w:rsidR="00EE7E37" w:rsidRPr="003E6795">
        <w:t>Județului</w:t>
      </w:r>
      <w:r w:rsidR="00792729">
        <w:t xml:space="preserve"> Braşov</w:t>
      </w:r>
      <w:r w:rsidR="00792729" w:rsidRPr="003E6795">
        <w:t>;</w:t>
      </w:r>
    </w:p>
    <w:p w14:paraId="78F75554" w14:textId="730138A6" w:rsidR="00065B42" w:rsidRDefault="00191087" w:rsidP="00EB581B">
      <w:pPr>
        <w:pStyle w:val="ListParagraph"/>
        <w:numPr>
          <w:ilvl w:val="0"/>
          <w:numId w:val="5"/>
        </w:numPr>
        <w:tabs>
          <w:tab w:val="left" w:pos="360"/>
        </w:tabs>
        <w:jc w:val="both"/>
      </w:pPr>
      <w:r w:rsidRPr="003E6795">
        <w:t>p</w:t>
      </w:r>
      <w:r w:rsidR="00AA6AF1" w:rsidRPr="003E6795">
        <w:t xml:space="preserve">artea constituind contribuţia </w:t>
      </w:r>
      <w:r w:rsidRPr="003E6795">
        <w:t xml:space="preserve">proprie </w:t>
      </w:r>
      <w:r w:rsidR="00083095" w:rsidRPr="003E6795">
        <w:t>și/</w:t>
      </w:r>
      <w:r w:rsidRPr="003E6795">
        <w:t>sau atrasă</w:t>
      </w:r>
      <w:r w:rsidR="00AA6AF1" w:rsidRPr="003E6795">
        <w:t xml:space="preserve"> se va evidenţia în mod separat, pe fiecare categorie de cheltuieli, acolo unde este cazul</w:t>
      </w:r>
      <w:r w:rsidR="00792729">
        <w:t>.</w:t>
      </w:r>
    </w:p>
    <w:p w14:paraId="439172D9" w14:textId="77777777" w:rsidR="00CF70E0" w:rsidRPr="003E6795" w:rsidRDefault="00CF70E0" w:rsidP="00CF70E0">
      <w:pPr>
        <w:pStyle w:val="ListParagraph"/>
        <w:tabs>
          <w:tab w:val="left" w:pos="360"/>
        </w:tabs>
        <w:jc w:val="both"/>
      </w:pPr>
    </w:p>
    <w:p w14:paraId="3DEFC812" w14:textId="77777777" w:rsidR="00952DB2" w:rsidRDefault="00101E8C" w:rsidP="00065B42">
      <w:pPr>
        <w:tabs>
          <w:tab w:val="left" w:pos="360"/>
        </w:tabs>
        <w:jc w:val="both"/>
      </w:pPr>
      <w:r>
        <w:tab/>
      </w:r>
      <w:r w:rsidR="00717DEC" w:rsidRPr="00101E8C">
        <w:t>În vederea completării formularului de buget urmă</w:t>
      </w:r>
      <w:r w:rsidRPr="00101E8C">
        <w:t>r</w:t>
      </w:r>
      <w:r w:rsidR="00717DEC" w:rsidRPr="00101E8C">
        <w:t>iţi instrucţiunile prezentate în anexa 1.2.</w:t>
      </w:r>
      <w:r w:rsidRPr="00101E8C">
        <w:t xml:space="preserve"> </w:t>
      </w:r>
      <w:r>
        <w:t xml:space="preserve">(sheet-ul </w:t>
      </w:r>
      <w:r>
        <w:rPr>
          <w:i/>
        </w:rPr>
        <w:t>Instrucţiuni</w:t>
      </w:r>
      <w:r>
        <w:t>).</w:t>
      </w:r>
    </w:p>
    <w:p w14:paraId="32DB4131" w14:textId="77777777" w:rsidR="00FC46FE" w:rsidRPr="00101E8C" w:rsidRDefault="00FC46FE" w:rsidP="00065B42">
      <w:pPr>
        <w:tabs>
          <w:tab w:val="left" w:pos="360"/>
        </w:tabs>
        <w:jc w:val="both"/>
      </w:pPr>
    </w:p>
    <w:p w14:paraId="2060C8CC" w14:textId="77777777" w:rsidR="00951DDD" w:rsidRDefault="00D97A48" w:rsidP="009E77C0">
      <w:pPr>
        <w:tabs>
          <w:tab w:val="left" w:pos="360"/>
        </w:tabs>
        <w:jc w:val="both"/>
      </w:pPr>
      <w:r w:rsidRPr="003E6795">
        <w:tab/>
      </w:r>
    </w:p>
    <w:p w14:paraId="3C040557" w14:textId="77777777" w:rsidR="0010446C" w:rsidRPr="0021699E" w:rsidRDefault="00FC46FE" w:rsidP="0021699E">
      <w:pPr>
        <w:pStyle w:val="Heading2"/>
        <w:numPr>
          <w:ilvl w:val="0"/>
          <w:numId w:val="0"/>
        </w:numPr>
        <w:rPr>
          <w:rFonts w:cs="Times New Roman"/>
        </w:rPr>
      </w:pPr>
      <w:bookmarkStart w:id="24" w:name="_Toc476310278"/>
      <w:r w:rsidRPr="0021699E">
        <w:rPr>
          <w:rFonts w:cs="Times New Roman"/>
        </w:rPr>
        <w:t>3.5. Modificarea bugetului</w:t>
      </w:r>
      <w:bookmarkEnd w:id="24"/>
    </w:p>
    <w:p w14:paraId="014D9C2C" w14:textId="77777777" w:rsidR="0010446C" w:rsidRPr="00346C84" w:rsidRDefault="0010446C" w:rsidP="0010446C">
      <w:pPr>
        <w:ind w:firstLine="709"/>
        <w:rPr>
          <w:b/>
        </w:rPr>
      </w:pPr>
    </w:p>
    <w:p w14:paraId="196CF4FD" w14:textId="77777777" w:rsidR="0010446C" w:rsidRPr="00346C84" w:rsidRDefault="0010446C" w:rsidP="0010446C">
      <w:pPr>
        <w:ind w:firstLine="709"/>
        <w:rPr>
          <w:lang w:val="en-GB"/>
        </w:rPr>
      </w:pPr>
      <w:r w:rsidRPr="00346C84">
        <w:t>Se acceptă transferul de sume între subcategorii ale bugetului pentru următoarele categorii de cheltuieli</w:t>
      </w:r>
      <w:r w:rsidRPr="00346C84">
        <w:rPr>
          <w:lang w:val="en-GB"/>
        </w:rPr>
        <w:t>:</w:t>
      </w:r>
    </w:p>
    <w:p w14:paraId="03FF5FD0" w14:textId="77777777" w:rsidR="0010446C" w:rsidRPr="00346C84" w:rsidRDefault="0010446C" w:rsidP="0010446C">
      <w:pPr>
        <w:pStyle w:val="ListParagraph"/>
        <w:numPr>
          <w:ilvl w:val="0"/>
          <w:numId w:val="13"/>
        </w:numPr>
      </w:pPr>
      <w:r w:rsidRPr="00346C84">
        <w:rPr>
          <w:b/>
        </w:rPr>
        <w:t>Capitolul a</w:t>
      </w:r>
      <w:r w:rsidRPr="00346C84">
        <w:t>: între subcapitolele a2, a3, a4, a5</w:t>
      </w:r>
    </w:p>
    <w:p w14:paraId="770B5BA1" w14:textId="77777777" w:rsidR="0010446C" w:rsidRPr="00346C84" w:rsidRDefault="0010446C" w:rsidP="0007244D">
      <w:pPr>
        <w:pStyle w:val="ListParagraph"/>
        <w:numPr>
          <w:ilvl w:val="0"/>
          <w:numId w:val="13"/>
        </w:numPr>
      </w:pPr>
      <w:r w:rsidRPr="00346C84">
        <w:rPr>
          <w:b/>
        </w:rPr>
        <w:t>Capitolul c</w:t>
      </w:r>
      <w:r w:rsidRPr="00346C84">
        <w:t>: între subcapitolele c1 și c2</w:t>
      </w:r>
    </w:p>
    <w:p w14:paraId="09C7265E" w14:textId="0FD5A6D3" w:rsidR="0010446C" w:rsidRPr="00346C84" w:rsidRDefault="0010446C" w:rsidP="0010446C">
      <w:r w:rsidRPr="00346C84">
        <w:t>Modificările se pot face în limita maximă de 10% din valoarea alocată inițial la subc</w:t>
      </w:r>
      <w:r w:rsidR="00346C84">
        <w:t>apitolul care se suplimentează.</w:t>
      </w:r>
    </w:p>
    <w:p w14:paraId="38178B30" w14:textId="77777777" w:rsidR="0010446C" w:rsidRPr="00346C84" w:rsidRDefault="0010446C" w:rsidP="0031142E">
      <w:pPr>
        <w:ind w:firstLine="709"/>
        <w:jc w:val="both"/>
      </w:pPr>
      <w:r w:rsidRPr="00346C84">
        <w:t>Modificarea Bugetului de venituri şi cheltuieli se poate face în baza unei notificări din partea beneficiarului către autoritatea finanțatoare</w:t>
      </w:r>
      <w:r w:rsidR="0031142E" w:rsidRPr="00346C84">
        <w:t xml:space="preserve">, motivată de existența unor cauze obiective care au generat </w:t>
      </w:r>
      <w:r w:rsidR="00A530D3" w:rsidRPr="00346C84">
        <w:t>această nevoie</w:t>
      </w:r>
      <w:r w:rsidR="0031142E" w:rsidRPr="00346C84">
        <w:t xml:space="preserve">. Notificarea va fi </w:t>
      </w:r>
      <w:r w:rsidR="003C6A98" w:rsidRPr="00346C84">
        <w:t xml:space="preserve">trimisă </w:t>
      </w:r>
      <w:r w:rsidR="00406F11" w:rsidRPr="00346C84">
        <w:t xml:space="preserve">prin registratura instituției sau </w:t>
      </w:r>
      <w:r w:rsidR="003C6A98" w:rsidRPr="00346C84">
        <w:t xml:space="preserve">pe adresa de </w:t>
      </w:r>
      <w:r w:rsidR="00AF1B27" w:rsidRPr="00346C84">
        <w:t>e-</w:t>
      </w:r>
      <w:r w:rsidR="003C6A98" w:rsidRPr="00346C84">
        <w:t xml:space="preserve">mail </w:t>
      </w:r>
      <w:hyperlink r:id="rId16" w:history="1">
        <w:r w:rsidR="003C6A98" w:rsidRPr="00346C84">
          <w:rPr>
            <w:rStyle w:val="Hyperlink"/>
            <w:color w:val="auto"/>
          </w:rPr>
          <w:t>cultura@judbrasov.ro</w:t>
        </w:r>
      </w:hyperlink>
      <w:r w:rsidR="003C6A98" w:rsidRPr="00346C84">
        <w:t xml:space="preserve"> și va fi </w:t>
      </w:r>
      <w:r w:rsidR="0031142E" w:rsidRPr="00346C84">
        <w:t xml:space="preserve">însoțită de bugetul de venituri și cheltuieli </w:t>
      </w:r>
      <w:r w:rsidR="008F367A" w:rsidRPr="00346C84">
        <w:t>modif</w:t>
      </w:r>
      <w:r w:rsidR="0031142E" w:rsidRPr="00346C84">
        <w:t xml:space="preserve">icat, semnat, datat, atât pe format </w:t>
      </w:r>
      <w:r w:rsidR="00406F11" w:rsidRPr="00346C84">
        <w:t xml:space="preserve">tipărit </w:t>
      </w:r>
      <w:r w:rsidR="0031142E" w:rsidRPr="00346C84">
        <w:t>cât și în format electronic editabil, cu evidențiere</w:t>
      </w:r>
      <w:r w:rsidR="008F367A" w:rsidRPr="00346C84">
        <w:t xml:space="preserve">a clară a modificărilor cerute. În situația în care solicitarea va fi aprobată de către autoritatea finanțatoare, modificarea va intra în vigoare de la data </w:t>
      </w:r>
      <w:r w:rsidR="005229D3" w:rsidRPr="00346C84">
        <w:t>încheierii actului adițional</w:t>
      </w:r>
      <w:r w:rsidR="008F367A" w:rsidRPr="00346C84">
        <w:t xml:space="preserve">. Răspunsul va fi comunicat beneficiarului în termen de </w:t>
      </w:r>
      <w:r w:rsidR="00547A8C" w:rsidRPr="00346C84">
        <w:t>7</w:t>
      </w:r>
      <w:r w:rsidR="008F367A" w:rsidRPr="00346C84">
        <w:t xml:space="preserve"> zile lucrătoare</w:t>
      </w:r>
      <w:r w:rsidR="003C6A98" w:rsidRPr="00346C84">
        <w:t xml:space="preserve"> de la data depunerii solicitării</w:t>
      </w:r>
      <w:bookmarkStart w:id="25" w:name="_GoBack"/>
      <w:bookmarkEnd w:id="25"/>
      <w:r w:rsidR="003C6A98" w:rsidRPr="00346C84">
        <w:t>.</w:t>
      </w:r>
    </w:p>
    <w:p w14:paraId="7A437C43" w14:textId="77777777" w:rsidR="008F367A" w:rsidRPr="00346C84" w:rsidRDefault="008F367A" w:rsidP="0031142E">
      <w:pPr>
        <w:ind w:firstLine="709"/>
        <w:jc w:val="both"/>
      </w:pPr>
    </w:p>
    <w:p w14:paraId="0A030FA7" w14:textId="77777777" w:rsidR="0010446C" w:rsidRPr="0010446C" w:rsidRDefault="0010446C" w:rsidP="0031142E">
      <w:pPr>
        <w:pStyle w:val="ListParagraph"/>
        <w:jc w:val="both"/>
        <w:rPr>
          <w:b/>
        </w:rPr>
      </w:pPr>
    </w:p>
    <w:p w14:paraId="327C3024" w14:textId="77777777" w:rsidR="0010446C" w:rsidRPr="003E6795" w:rsidRDefault="0010446C" w:rsidP="0031142E">
      <w:pPr>
        <w:tabs>
          <w:tab w:val="left" w:pos="360"/>
        </w:tabs>
        <w:jc w:val="both"/>
      </w:pPr>
    </w:p>
    <w:p w14:paraId="614FB0F0" w14:textId="77777777" w:rsidR="0008687D" w:rsidRPr="003E6795" w:rsidRDefault="00A93C97" w:rsidP="0031142E">
      <w:pPr>
        <w:pStyle w:val="ListParagraph"/>
        <w:jc w:val="both"/>
      </w:pPr>
      <w:hyperlink w:anchor="_Capitolul_3._" w:history="1">
        <w:r w:rsidR="0008687D" w:rsidRPr="003E6795">
          <w:rPr>
            <w:rStyle w:val="Hyperlink"/>
          </w:rPr>
          <w:sym w:font="Wingdings" w:char="F0F1"/>
        </w:r>
        <w:r w:rsidR="0008687D" w:rsidRPr="003E6795">
          <w:rPr>
            <w:rStyle w:val="Hyperlink"/>
          </w:rPr>
          <w:t xml:space="preserve"> La inceputul capitolului</w:t>
        </w:r>
        <w:r w:rsidR="0008687D" w:rsidRPr="003E6795">
          <w:rPr>
            <w:rStyle w:val="Hyperlink"/>
          </w:rPr>
          <w:sym w:font="Wingdings" w:char="F0F1"/>
        </w:r>
      </w:hyperlink>
    </w:p>
    <w:p w14:paraId="4943DB8D" w14:textId="77777777" w:rsidR="0008687D" w:rsidRPr="003E6795" w:rsidRDefault="00A93C97" w:rsidP="0008687D">
      <w:pPr>
        <w:jc w:val="right"/>
        <w:rPr>
          <w:b/>
          <w:i/>
          <w:sz w:val="28"/>
          <w:szCs w:val="28"/>
        </w:rPr>
      </w:pPr>
      <w:hyperlink w:anchor="_Cuprins" w:history="1">
        <w:r w:rsidR="0008687D" w:rsidRPr="003E6795">
          <w:rPr>
            <w:rStyle w:val="Hyperlink"/>
          </w:rPr>
          <w:sym w:font="Wingdings" w:char="F0F1"/>
        </w:r>
        <w:r w:rsidR="0008687D" w:rsidRPr="003E6795">
          <w:rPr>
            <w:rStyle w:val="Hyperlink"/>
          </w:rPr>
          <w:sym w:font="Wingdings" w:char="F0F1"/>
        </w:r>
        <w:r w:rsidR="0008687D" w:rsidRPr="003E6795">
          <w:rPr>
            <w:rStyle w:val="Hyperlink"/>
          </w:rPr>
          <w:t xml:space="preserve"> La Cuprins </w:t>
        </w:r>
        <w:r w:rsidR="0008687D" w:rsidRPr="003E6795">
          <w:rPr>
            <w:rStyle w:val="Hyperlink"/>
          </w:rPr>
          <w:sym w:font="Wingdings" w:char="F0F1"/>
        </w:r>
        <w:r w:rsidR="0008687D" w:rsidRPr="003E6795">
          <w:rPr>
            <w:rStyle w:val="Hyperlink"/>
          </w:rPr>
          <w:sym w:font="Wingdings" w:char="F0F1"/>
        </w:r>
      </w:hyperlink>
    </w:p>
    <w:p w14:paraId="4B4A8D6F" w14:textId="77777777" w:rsidR="003467F2" w:rsidRPr="003E6795" w:rsidRDefault="003467F2">
      <w:pPr>
        <w:spacing w:after="200" w:line="276" w:lineRule="auto"/>
        <w:rPr>
          <w:b/>
          <w:sz w:val="28"/>
          <w:szCs w:val="28"/>
        </w:rPr>
      </w:pPr>
      <w:r w:rsidRPr="003E6795">
        <w:rPr>
          <w:b/>
          <w:sz w:val="28"/>
          <w:szCs w:val="28"/>
        </w:rPr>
        <w:br w:type="page"/>
      </w:r>
    </w:p>
    <w:p w14:paraId="0620B3AB" w14:textId="77777777" w:rsidR="00D96F74" w:rsidRPr="003E6795" w:rsidRDefault="00D96F74" w:rsidP="00B757C6">
      <w:pPr>
        <w:pStyle w:val="Heading1"/>
        <w:numPr>
          <w:ilvl w:val="0"/>
          <w:numId w:val="0"/>
        </w:numPr>
        <w:jc w:val="center"/>
        <w:rPr>
          <w:rFonts w:cs="Times New Roman"/>
        </w:rPr>
      </w:pPr>
      <w:bookmarkStart w:id="26" w:name="_Toc476310279"/>
      <w:r w:rsidRPr="003E6795">
        <w:rPr>
          <w:rFonts w:cs="Times New Roman"/>
        </w:rPr>
        <w:t>Capitolul 4.</w:t>
      </w:r>
      <w:r w:rsidR="00BE0C5D" w:rsidRPr="003E6795">
        <w:rPr>
          <w:rFonts w:cs="Times New Roman"/>
        </w:rPr>
        <w:t xml:space="preserve"> </w:t>
      </w:r>
      <w:r w:rsidR="005644A8" w:rsidRPr="003E6795">
        <w:rPr>
          <w:rFonts w:cs="Times New Roman"/>
        </w:rPr>
        <w:t>Etapele sesiunii de selecţie</w:t>
      </w:r>
      <w:r w:rsidR="0091357A" w:rsidRPr="003E6795">
        <w:rPr>
          <w:rFonts w:cs="Times New Roman"/>
        </w:rPr>
        <w:t xml:space="preserve"> şi evaluare</w:t>
      </w:r>
      <w:bookmarkEnd w:id="26"/>
    </w:p>
    <w:p w14:paraId="2F996084" w14:textId="77777777" w:rsidR="00B757C6" w:rsidRPr="003E6795" w:rsidRDefault="00B757C6" w:rsidP="00BA0F4F">
      <w:pPr>
        <w:pStyle w:val="Heading2"/>
        <w:numPr>
          <w:ilvl w:val="0"/>
          <w:numId w:val="0"/>
        </w:numPr>
        <w:ind w:left="709"/>
        <w:rPr>
          <w:rFonts w:cs="Times New Roman"/>
        </w:rPr>
      </w:pPr>
    </w:p>
    <w:p w14:paraId="2A18870A" w14:textId="77777777" w:rsidR="00B35169" w:rsidRPr="003E6795" w:rsidRDefault="00247FF2" w:rsidP="00B757C6">
      <w:pPr>
        <w:pStyle w:val="Heading2"/>
        <w:numPr>
          <w:ilvl w:val="0"/>
          <w:numId w:val="0"/>
        </w:numPr>
        <w:rPr>
          <w:rFonts w:cs="Times New Roman"/>
          <w:lang w:val="en-US"/>
        </w:rPr>
      </w:pPr>
      <w:bookmarkStart w:id="27" w:name="_Toc476310280"/>
      <w:r w:rsidRPr="003E6795">
        <w:rPr>
          <w:rFonts w:cs="Times New Roman"/>
        </w:rPr>
        <w:t xml:space="preserve">4.1. </w:t>
      </w:r>
      <w:r w:rsidR="00822EF9" w:rsidRPr="003E6795">
        <w:rPr>
          <w:rFonts w:cs="Times New Roman"/>
        </w:rPr>
        <w:t>T</w:t>
      </w:r>
      <w:r w:rsidR="00F41B6D" w:rsidRPr="003E6795">
        <w:rPr>
          <w:rFonts w:cs="Times New Roman"/>
        </w:rPr>
        <w:t>ermenii de refer</w:t>
      </w:r>
      <w:r w:rsidR="00822EF9" w:rsidRPr="003E6795">
        <w:rPr>
          <w:rFonts w:cs="Times New Roman"/>
        </w:rPr>
        <w:t>inţă</w:t>
      </w:r>
      <w:bookmarkEnd w:id="27"/>
    </w:p>
    <w:p w14:paraId="0A01515E" w14:textId="77777777" w:rsidR="00822053" w:rsidRPr="003E6795" w:rsidRDefault="00822053" w:rsidP="00822053">
      <w:pPr>
        <w:rPr>
          <w:b/>
        </w:rPr>
      </w:pPr>
      <w:r w:rsidRPr="003E6795">
        <w:rPr>
          <w:b/>
        </w:rPr>
        <w:tab/>
        <w:t>Sesiunea I</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5457"/>
      </w:tblGrid>
      <w:tr w:rsidR="00B35169" w:rsidRPr="003E6795" w14:paraId="5169D668" w14:textId="77777777" w:rsidTr="004B6D66">
        <w:trPr>
          <w:jc w:val="center"/>
        </w:trPr>
        <w:tc>
          <w:tcPr>
            <w:tcW w:w="4041" w:type="dxa"/>
            <w:tcBorders>
              <w:top w:val="single" w:sz="4" w:space="0" w:color="auto"/>
              <w:left w:val="single" w:sz="4" w:space="0" w:color="auto"/>
              <w:bottom w:val="single" w:sz="4" w:space="0" w:color="auto"/>
              <w:right w:val="single" w:sz="4" w:space="0" w:color="auto"/>
            </w:tcBorders>
            <w:shd w:val="clear" w:color="auto" w:fill="auto"/>
          </w:tcPr>
          <w:p w14:paraId="6F9B489B" w14:textId="77777777" w:rsidR="00B35169" w:rsidRPr="003E6795" w:rsidRDefault="00B35169" w:rsidP="00427561">
            <w:pPr>
              <w:jc w:val="center"/>
              <w:rPr>
                <w:b/>
                <w:sz w:val="22"/>
                <w:szCs w:val="22"/>
              </w:rPr>
            </w:pPr>
            <w:r w:rsidRPr="003E6795">
              <w:rPr>
                <w:b/>
                <w:sz w:val="22"/>
                <w:szCs w:val="22"/>
              </w:rPr>
              <w:t>termen</w:t>
            </w:r>
          </w:p>
        </w:tc>
        <w:tc>
          <w:tcPr>
            <w:tcW w:w="5457" w:type="dxa"/>
            <w:tcBorders>
              <w:top w:val="single" w:sz="4" w:space="0" w:color="auto"/>
              <w:left w:val="single" w:sz="4" w:space="0" w:color="auto"/>
              <w:bottom w:val="single" w:sz="4" w:space="0" w:color="auto"/>
              <w:right w:val="single" w:sz="4" w:space="0" w:color="auto"/>
            </w:tcBorders>
            <w:shd w:val="clear" w:color="auto" w:fill="auto"/>
          </w:tcPr>
          <w:p w14:paraId="333D4AC2" w14:textId="77777777" w:rsidR="00B35169" w:rsidRPr="003E6795" w:rsidRDefault="00B35169" w:rsidP="00427561">
            <w:pPr>
              <w:jc w:val="center"/>
              <w:rPr>
                <w:b/>
                <w:sz w:val="22"/>
                <w:szCs w:val="22"/>
              </w:rPr>
            </w:pPr>
            <w:r w:rsidRPr="003E6795">
              <w:rPr>
                <w:b/>
                <w:sz w:val="22"/>
                <w:szCs w:val="22"/>
              </w:rPr>
              <w:t>activitate</w:t>
            </w:r>
          </w:p>
        </w:tc>
      </w:tr>
      <w:tr w:rsidR="002E20A8" w:rsidRPr="003E6795" w14:paraId="08C00BD7" w14:textId="77777777" w:rsidTr="004B6D66">
        <w:trPr>
          <w:jc w:val="center"/>
        </w:trPr>
        <w:tc>
          <w:tcPr>
            <w:tcW w:w="4041" w:type="dxa"/>
            <w:tcBorders>
              <w:top w:val="single" w:sz="4" w:space="0" w:color="auto"/>
              <w:left w:val="single" w:sz="4" w:space="0" w:color="auto"/>
              <w:bottom w:val="single" w:sz="4" w:space="0" w:color="auto"/>
              <w:right w:val="single" w:sz="4" w:space="0" w:color="auto"/>
            </w:tcBorders>
            <w:shd w:val="clear" w:color="auto" w:fill="auto"/>
          </w:tcPr>
          <w:p w14:paraId="64533D21" w14:textId="77777777" w:rsidR="002E20A8" w:rsidRPr="003E6795" w:rsidRDefault="002E20A8" w:rsidP="00520884">
            <w:pPr>
              <w:rPr>
                <w:lang w:val="it-IT"/>
              </w:rPr>
            </w:pPr>
            <w:r w:rsidRPr="003E6795">
              <w:rPr>
                <w:lang w:val="it-IT"/>
              </w:rPr>
              <w:t>30 de zile calendaristice de la data comunicării anunțului public privind sesiunea de selecție</w:t>
            </w:r>
          </w:p>
          <w:p w14:paraId="685D03A9" w14:textId="77777777" w:rsidR="00520884" w:rsidRPr="003E6795" w:rsidRDefault="00520884" w:rsidP="00520884">
            <w:pPr>
              <w:rPr>
                <w:lang w:val="it-IT"/>
              </w:rPr>
            </w:pPr>
          </w:p>
          <w:p w14:paraId="53626115" w14:textId="77777777" w:rsidR="002E20A8" w:rsidRPr="003E6795" w:rsidRDefault="002E20A8" w:rsidP="00520884">
            <w:pPr>
              <w:rPr>
                <w:lang w:val="it-IT"/>
              </w:rPr>
            </w:pPr>
            <w:r w:rsidRPr="003E6795">
              <w:rPr>
                <w:lang w:val="it-IT"/>
              </w:rPr>
              <w:t xml:space="preserve">cu 6 zile </w:t>
            </w:r>
            <w:r w:rsidR="0046251F" w:rsidRPr="003E6795">
              <w:rPr>
                <w:lang w:val="it-IT"/>
              </w:rPr>
              <w:t xml:space="preserve">calendaristice </w:t>
            </w:r>
            <w:r w:rsidRPr="003E6795">
              <w:rPr>
                <w:lang w:val="it-IT"/>
              </w:rPr>
              <w:t>înainte de data limită de depunere a proiectelor</w:t>
            </w:r>
          </w:p>
          <w:p w14:paraId="003331AF" w14:textId="77777777" w:rsidR="00520884" w:rsidRPr="003E6795" w:rsidRDefault="00520884" w:rsidP="00520884">
            <w:pPr>
              <w:rPr>
                <w:lang w:val="it-IT"/>
              </w:rPr>
            </w:pPr>
          </w:p>
          <w:p w14:paraId="4705ABE3" w14:textId="77777777" w:rsidR="002E20A8" w:rsidRPr="003E6795" w:rsidRDefault="002E20A8" w:rsidP="00520884">
            <w:pPr>
              <w:rPr>
                <w:sz w:val="22"/>
                <w:szCs w:val="22"/>
              </w:rPr>
            </w:pPr>
            <w:r w:rsidRPr="003E6795">
              <w:rPr>
                <w:lang w:val="it-IT"/>
              </w:rPr>
              <w:t xml:space="preserve">cu 4 zile </w:t>
            </w:r>
            <w:r w:rsidR="0046251F" w:rsidRPr="003E6795">
              <w:rPr>
                <w:lang w:val="it-IT"/>
              </w:rPr>
              <w:t xml:space="preserve">calendaristice </w:t>
            </w:r>
            <w:r w:rsidRPr="003E6795">
              <w:rPr>
                <w:lang w:val="it-IT"/>
              </w:rPr>
              <w:t>înainte de data limită de depunere a proiectelor</w:t>
            </w:r>
          </w:p>
        </w:tc>
        <w:tc>
          <w:tcPr>
            <w:tcW w:w="5457" w:type="dxa"/>
            <w:tcBorders>
              <w:top w:val="single" w:sz="4" w:space="0" w:color="auto"/>
              <w:left w:val="single" w:sz="4" w:space="0" w:color="auto"/>
              <w:bottom w:val="single" w:sz="4" w:space="0" w:color="auto"/>
              <w:right w:val="single" w:sz="4" w:space="0" w:color="auto"/>
            </w:tcBorders>
            <w:shd w:val="clear" w:color="auto" w:fill="auto"/>
          </w:tcPr>
          <w:p w14:paraId="3FA00ED7" w14:textId="77777777" w:rsidR="002E20A8" w:rsidRPr="003E6795" w:rsidRDefault="002E20A8" w:rsidP="00F16DE7">
            <w:pPr>
              <w:rPr>
                <w:lang w:val="it-IT"/>
              </w:rPr>
            </w:pPr>
            <w:r w:rsidRPr="003E6795">
              <w:rPr>
                <w:lang w:val="it-IT"/>
              </w:rPr>
              <w:t xml:space="preserve">termenul de depunere a cererilor de finanţare </w:t>
            </w:r>
          </w:p>
          <w:p w14:paraId="7A661B21" w14:textId="77777777" w:rsidR="002E20A8" w:rsidRPr="003E6795" w:rsidRDefault="002E20A8" w:rsidP="00F16DE7">
            <w:pPr>
              <w:rPr>
                <w:lang w:val="it-IT"/>
              </w:rPr>
            </w:pPr>
          </w:p>
          <w:p w14:paraId="3A2BB6B4" w14:textId="77777777" w:rsidR="00520884" w:rsidRPr="003E6795" w:rsidRDefault="00520884" w:rsidP="00F16DE7">
            <w:pPr>
              <w:rPr>
                <w:lang w:val="it-IT"/>
              </w:rPr>
            </w:pPr>
          </w:p>
          <w:p w14:paraId="3A0CD8A7" w14:textId="77777777" w:rsidR="002E20A8" w:rsidRPr="003E6795" w:rsidRDefault="002E20A8" w:rsidP="00F16DE7">
            <w:pPr>
              <w:rPr>
                <w:lang w:val="it-IT"/>
              </w:rPr>
            </w:pPr>
          </w:p>
          <w:p w14:paraId="19E06087" w14:textId="77777777" w:rsidR="002E20A8" w:rsidRPr="003E6795" w:rsidRDefault="002E20A8" w:rsidP="00F16DE7">
            <w:pPr>
              <w:rPr>
                <w:lang w:val="it-IT"/>
              </w:rPr>
            </w:pPr>
            <w:r w:rsidRPr="003E6795">
              <w:rPr>
                <w:lang w:val="it-IT"/>
              </w:rPr>
              <w:t>termenul maxim de depunere a solicitărilor de clarific</w:t>
            </w:r>
            <w:r w:rsidR="004B6D66" w:rsidRPr="003E6795">
              <w:rPr>
                <w:lang w:val="it-IT"/>
              </w:rPr>
              <w:t>ări</w:t>
            </w:r>
          </w:p>
          <w:p w14:paraId="4FE3D70F" w14:textId="77777777" w:rsidR="002E20A8" w:rsidRPr="003E6795" w:rsidRDefault="002E20A8" w:rsidP="00F16DE7">
            <w:pPr>
              <w:rPr>
                <w:lang w:val="it-IT"/>
              </w:rPr>
            </w:pPr>
          </w:p>
          <w:p w14:paraId="72BE473E" w14:textId="77777777" w:rsidR="002E20A8" w:rsidRPr="003E6795" w:rsidRDefault="002E20A8" w:rsidP="00F16DE7">
            <w:pPr>
              <w:rPr>
                <w:sz w:val="22"/>
                <w:szCs w:val="22"/>
              </w:rPr>
            </w:pPr>
            <w:r w:rsidRPr="003E6795">
              <w:rPr>
                <w:lang w:val="it-IT"/>
              </w:rPr>
              <w:t>termenul maxim de răspuns la solicitările de clarificare</w:t>
            </w:r>
          </w:p>
        </w:tc>
      </w:tr>
      <w:tr w:rsidR="00B35169" w:rsidRPr="003E6795" w14:paraId="4F1027C8" w14:textId="77777777" w:rsidTr="00690D33">
        <w:trPr>
          <w:jc w:val="center"/>
        </w:trPr>
        <w:tc>
          <w:tcPr>
            <w:tcW w:w="4041" w:type="dxa"/>
            <w:tcBorders>
              <w:top w:val="single" w:sz="4" w:space="0" w:color="auto"/>
              <w:left w:val="single" w:sz="4" w:space="0" w:color="auto"/>
              <w:bottom w:val="single" w:sz="4" w:space="0" w:color="auto"/>
              <w:right w:val="single" w:sz="4" w:space="0" w:color="auto"/>
            </w:tcBorders>
          </w:tcPr>
          <w:p w14:paraId="4A92E363" w14:textId="77777777" w:rsidR="00B35169" w:rsidRDefault="00226CC5" w:rsidP="00427561">
            <w:pPr>
              <w:rPr>
                <w:lang w:val="it-IT"/>
              </w:rPr>
            </w:pPr>
            <w:r w:rsidRPr="008F3F3E">
              <w:rPr>
                <w:lang w:val="it-IT"/>
              </w:rPr>
              <w:t>7</w:t>
            </w:r>
            <w:r w:rsidR="00B35169" w:rsidRPr="008F3F3E">
              <w:rPr>
                <w:lang w:val="it-IT"/>
              </w:rPr>
              <w:t xml:space="preserve"> de zile lucrătoare </w:t>
            </w:r>
          </w:p>
          <w:p w14:paraId="002A3438" w14:textId="77777777" w:rsidR="001471DA" w:rsidRDefault="001471DA" w:rsidP="00427561">
            <w:pPr>
              <w:rPr>
                <w:lang w:val="it-IT"/>
              </w:rPr>
            </w:pPr>
          </w:p>
          <w:p w14:paraId="6E22075B" w14:textId="77777777" w:rsidR="00791A56" w:rsidRDefault="00791A56" w:rsidP="00427561">
            <w:pPr>
              <w:rPr>
                <w:lang w:val="it-IT"/>
              </w:rPr>
            </w:pPr>
          </w:p>
          <w:p w14:paraId="2A81250C" w14:textId="77777777" w:rsidR="00791A56" w:rsidRDefault="00791A56" w:rsidP="00427561">
            <w:pPr>
              <w:rPr>
                <w:lang w:val="it-IT"/>
              </w:rPr>
            </w:pPr>
          </w:p>
          <w:p w14:paraId="3777104E" w14:textId="77777777" w:rsidR="00791A56" w:rsidRDefault="00791A56" w:rsidP="00427561">
            <w:pPr>
              <w:rPr>
                <w:lang w:val="it-IT"/>
              </w:rPr>
            </w:pPr>
          </w:p>
          <w:p w14:paraId="6DB95D18" w14:textId="77777777" w:rsidR="00791A56" w:rsidRDefault="00791A56" w:rsidP="00427561">
            <w:pPr>
              <w:rPr>
                <w:lang w:val="it-IT"/>
              </w:rPr>
            </w:pPr>
          </w:p>
          <w:p w14:paraId="7B355CF9" w14:textId="77777777" w:rsidR="00791A56" w:rsidRDefault="00791A56" w:rsidP="00427561">
            <w:pPr>
              <w:rPr>
                <w:lang w:val="it-IT"/>
              </w:rPr>
            </w:pPr>
          </w:p>
          <w:p w14:paraId="493CB504" w14:textId="77777777" w:rsidR="00791A56" w:rsidRDefault="00791A56" w:rsidP="00427561">
            <w:pPr>
              <w:rPr>
                <w:lang w:val="it-IT"/>
              </w:rPr>
            </w:pPr>
          </w:p>
          <w:p w14:paraId="38F93E55" w14:textId="77777777" w:rsidR="00791A56" w:rsidRDefault="00791A56" w:rsidP="00427561">
            <w:pPr>
              <w:rPr>
                <w:lang w:val="it-IT"/>
              </w:rPr>
            </w:pPr>
          </w:p>
          <w:p w14:paraId="4CD92196" w14:textId="77777777" w:rsidR="00791A56" w:rsidRDefault="00791A56" w:rsidP="00427561">
            <w:pPr>
              <w:rPr>
                <w:lang w:val="it-IT"/>
              </w:rPr>
            </w:pPr>
          </w:p>
          <w:p w14:paraId="40EA681C" w14:textId="77777777" w:rsidR="00791A56" w:rsidRDefault="00791A56" w:rsidP="00427561">
            <w:pPr>
              <w:rPr>
                <w:lang w:val="it-IT"/>
              </w:rPr>
            </w:pPr>
          </w:p>
          <w:p w14:paraId="7BA8D43B" w14:textId="77777777" w:rsidR="00791A56" w:rsidRDefault="001471DA" w:rsidP="001471DA">
            <w:pPr>
              <w:rPr>
                <w:lang w:val="it-IT"/>
              </w:rPr>
            </w:pPr>
            <w:r>
              <w:rPr>
                <w:lang w:val="it-IT"/>
              </w:rPr>
              <w:t>20 de zile lucrătoare</w:t>
            </w:r>
          </w:p>
          <w:p w14:paraId="16E2E860" w14:textId="77777777" w:rsidR="001C4D7D" w:rsidRDefault="001C4D7D" w:rsidP="001471DA">
            <w:pPr>
              <w:rPr>
                <w:lang w:val="it-IT"/>
              </w:rPr>
            </w:pPr>
          </w:p>
          <w:p w14:paraId="19F977FB" w14:textId="77777777" w:rsidR="001C4D7D" w:rsidRDefault="001C4D7D" w:rsidP="001471DA">
            <w:pPr>
              <w:rPr>
                <w:lang w:val="it-IT"/>
              </w:rPr>
            </w:pPr>
          </w:p>
          <w:p w14:paraId="127C8824" w14:textId="77777777" w:rsidR="001C4D7D" w:rsidRPr="008F3F3E" w:rsidRDefault="001C4D7D" w:rsidP="001471DA">
            <w:pPr>
              <w:rPr>
                <w:lang w:val="it-IT"/>
              </w:rPr>
            </w:pPr>
            <w:r>
              <w:rPr>
                <w:lang w:val="it-IT"/>
              </w:rPr>
              <w:t>1 zi lucrătoare</w:t>
            </w:r>
            <w:r w:rsidR="00C304F7">
              <w:rPr>
                <w:lang w:val="it-IT"/>
              </w:rPr>
              <w:t xml:space="preserve"> de la finalizarea lucrărilor comisiei de selecţie</w:t>
            </w:r>
          </w:p>
        </w:tc>
        <w:tc>
          <w:tcPr>
            <w:tcW w:w="5457" w:type="dxa"/>
            <w:tcBorders>
              <w:top w:val="single" w:sz="4" w:space="0" w:color="auto"/>
              <w:left w:val="single" w:sz="4" w:space="0" w:color="auto"/>
              <w:bottom w:val="single" w:sz="4" w:space="0" w:color="auto"/>
              <w:right w:val="single" w:sz="4" w:space="0" w:color="auto"/>
            </w:tcBorders>
          </w:tcPr>
          <w:p w14:paraId="4E7F8A25" w14:textId="77777777" w:rsidR="003E6795" w:rsidRPr="008F3F3E" w:rsidRDefault="003E6795" w:rsidP="00B93716">
            <w:pPr>
              <w:numPr>
                <w:ilvl w:val="0"/>
                <w:numId w:val="13"/>
              </w:numPr>
              <w:ind w:left="357" w:hanging="357"/>
              <w:rPr>
                <w:b/>
                <w:lang w:val="it-IT"/>
              </w:rPr>
            </w:pPr>
            <w:r w:rsidRPr="008F3F3E">
              <w:rPr>
                <w:b/>
                <w:lang w:val="it-IT"/>
              </w:rPr>
              <w:t>Etapa 1</w:t>
            </w:r>
          </w:p>
          <w:p w14:paraId="0DE388B5" w14:textId="126D95CB" w:rsidR="00FA5052" w:rsidRPr="008F3F3E" w:rsidRDefault="00686B52" w:rsidP="00B93716">
            <w:pPr>
              <w:numPr>
                <w:ilvl w:val="0"/>
                <w:numId w:val="13"/>
              </w:numPr>
              <w:ind w:left="357" w:hanging="357"/>
              <w:rPr>
                <w:lang w:val="it-IT"/>
              </w:rPr>
            </w:pPr>
            <w:r w:rsidRPr="008F3F3E">
              <w:rPr>
                <w:lang w:val="it-IT"/>
              </w:rPr>
              <w:t xml:space="preserve">verificarea </w:t>
            </w:r>
            <w:r w:rsidR="00FA5052" w:rsidRPr="008F3F3E">
              <w:rPr>
                <w:lang w:val="it-IT"/>
              </w:rPr>
              <w:t xml:space="preserve">conformităţii </w:t>
            </w:r>
            <w:r w:rsidR="0046251F" w:rsidRPr="008F3F3E">
              <w:rPr>
                <w:lang w:val="it-IT"/>
              </w:rPr>
              <w:t>administrative</w:t>
            </w:r>
            <w:r w:rsidR="00FA5052" w:rsidRPr="008F3F3E">
              <w:rPr>
                <w:lang w:val="it-IT"/>
              </w:rPr>
              <w:t>, îndeplinirii condiţiilor de eligibilitate şi înregistrare</w:t>
            </w:r>
            <w:r w:rsidR="00A639C5" w:rsidRPr="008F3F3E">
              <w:rPr>
                <w:lang w:val="it-IT"/>
              </w:rPr>
              <w:t xml:space="preserve">, </w:t>
            </w:r>
            <w:r w:rsidR="00A639C5" w:rsidRPr="008F3F3E">
              <w:t>capacităţii tehnice şi financiar</w:t>
            </w:r>
            <w:r w:rsidR="00A75209" w:rsidRPr="008F3F3E">
              <w:t>e</w:t>
            </w:r>
            <w:r w:rsidR="00A639C5" w:rsidRPr="008F3F3E">
              <w:t xml:space="preserve"> a solicitantului/partenerilor</w:t>
            </w:r>
            <w:r w:rsidR="00FA5052" w:rsidRPr="008F3F3E">
              <w:rPr>
                <w:lang w:val="it-IT"/>
              </w:rPr>
              <w:t xml:space="preserve"> de către secretariatul comisiei</w:t>
            </w:r>
            <w:r w:rsidR="00346C84">
              <w:rPr>
                <w:lang w:val="it-IT"/>
              </w:rPr>
              <w:t>.</w:t>
            </w:r>
          </w:p>
          <w:p w14:paraId="6D00445E" w14:textId="77777777" w:rsidR="00A75209" w:rsidRPr="008F3F3E" w:rsidRDefault="008F3F3E" w:rsidP="00B93716">
            <w:pPr>
              <w:numPr>
                <w:ilvl w:val="0"/>
                <w:numId w:val="13"/>
              </w:numPr>
              <w:ind w:left="357" w:hanging="357"/>
              <w:rPr>
                <w:lang w:val="it-IT"/>
              </w:rPr>
            </w:pPr>
            <w:r w:rsidRPr="008F3F3E">
              <w:t>înto</w:t>
            </w:r>
            <w:r w:rsidR="009F1505">
              <w:t>c</w:t>
            </w:r>
            <w:r w:rsidRPr="008F3F3E">
              <w:t>mirea listei ofertelor culturale respinse pentru neconformitate administrativ</w:t>
            </w:r>
            <w:r w:rsidRPr="008F3F3E">
              <w:rPr>
                <w:lang w:val="ro-RO"/>
              </w:rPr>
              <w:t xml:space="preserve">ă şi/sau </w:t>
            </w:r>
            <w:r w:rsidRPr="008F3F3E">
              <w:t>neeligibilitate, precum şi lista ofertelor culturale reţinute spre evaluare.</w:t>
            </w:r>
          </w:p>
          <w:p w14:paraId="3E4BC854" w14:textId="77777777" w:rsidR="008F3F3E" w:rsidRPr="008F3F3E" w:rsidRDefault="008F3F3E" w:rsidP="008F3F3E">
            <w:pPr>
              <w:ind w:left="357"/>
              <w:rPr>
                <w:lang w:val="it-IT"/>
              </w:rPr>
            </w:pPr>
          </w:p>
          <w:p w14:paraId="7C5113DB" w14:textId="11183583" w:rsidR="00B35169" w:rsidRDefault="00B35169" w:rsidP="00B93716">
            <w:pPr>
              <w:numPr>
                <w:ilvl w:val="0"/>
                <w:numId w:val="13"/>
              </w:numPr>
              <w:ind w:left="357" w:hanging="357"/>
              <w:rPr>
                <w:lang w:val="it-IT"/>
              </w:rPr>
            </w:pPr>
            <w:r w:rsidRPr="008F3F3E">
              <w:rPr>
                <w:lang w:val="it-IT"/>
              </w:rPr>
              <w:t>evaluare</w:t>
            </w:r>
            <w:r w:rsidR="00791A56">
              <w:rPr>
                <w:lang w:val="it-IT"/>
              </w:rPr>
              <w:t>a</w:t>
            </w:r>
            <w:r w:rsidRPr="008F3F3E">
              <w:rPr>
                <w:lang w:val="it-IT"/>
              </w:rPr>
              <w:t xml:space="preserve"> </w:t>
            </w:r>
            <w:r w:rsidR="00F7673D">
              <w:rPr>
                <w:lang w:val="it-IT"/>
              </w:rPr>
              <w:t>proiectelor</w:t>
            </w:r>
            <w:r w:rsidRPr="008F3F3E">
              <w:rPr>
                <w:lang w:val="it-IT"/>
              </w:rPr>
              <w:t xml:space="preserve"> culturale</w:t>
            </w:r>
            <w:r w:rsidR="009F1505">
              <w:rPr>
                <w:lang w:val="it-IT"/>
              </w:rPr>
              <w:t xml:space="preserve"> </w:t>
            </w:r>
            <w:r w:rsidR="00791A56">
              <w:rPr>
                <w:lang w:val="it-IT"/>
              </w:rPr>
              <w:t xml:space="preserve">selectate </w:t>
            </w:r>
            <w:r w:rsidR="009F1505">
              <w:rPr>
                <w:lang w:val="it-IT"/>
              </w:rPr>
              <w:t>de către specialişti</w:t>
            </w:r>
            <w:r w:rsidR="00346C84">
              <w:rPr>
                <w:lang w:val="it-IT"/>
              </w:rPr>
              <w:t>.</w:t>
            </w:r>
          </w:p>
          <w:p w14:paraId="4D73B47D" w14:textId="77777777" w:rsidR="00DD4A88" w:rsidRDefault="00DD4A88" w:rsidP="00DD4A88">
            <w:pPr>
              <w:pStyle w:val="ListParagraph"/>
              <w:rPr>
                <w:lang w:val="it-IT"/>
              </w:rPr>
            </w:pPr>
          </w:p>
          <w:p w14:paraId="6AE00A08" w14:textId="68C98EDF" w:rsidR="00B35169" w:rsidRDefault="00DD4A88" w:rsidP="00C304F7">
            <w:pPr>
              <w:widowControl w:val="0"/>
              <w:autoSpaceDE w:val="0"/>
              <w:autoSpaceDN w:val="0"/>
              <w:adjustRightInd w:val="0"/>
              <w:jc w:val="both"/>
            </w:pPr>
            <w:r>
              <w:t xml:space="preserve">- publicarea listei </w:t>
            </w:r>
            <w:r w:rsidR="00F7673D">
              <w:t xml:space="preserve">cu </w:t>
            </w:r>
            <w:r w:rsidRPr="003E6795">
              <w:t>proiectele culturale selectate pentru acordarea finanţărilor nerambursabile, punctajul obţinut, precum şi cuantumul finanţării nerambursabile acordate</w:t>
            </w:r>
            <w:r w:rsidR="00346C84">
              <w:t>.</w:t>
            </w:r>
          </w:p>
          <w:p w14:paraId="2FEDC0F4" w14:textId="177AE844" w:rsidR="00A63DC1" w:rsidRPr="00C304F7" w:rsidRDefault="00A63DC1" w:rsidP="00C304F7">
            <w:pPr>
              <w:widowControl w:val="0"/>
              <w:autoSpaceDE w:val="0"/>
              <w:autoSpaceDN w:val="0"/>
              <w:adjustRightInd w:val="0"/>
              <w:jc w:val="both"/>
            </w:pPr>
            <w:r>
              <w:t xml:space="preserve">- publicarea listei cu </w:t>
            </w:r>
            <w:r w:rsidRPr="003E6795">
              <w:t>proiectele culturale</w:t>
            </w:r>
            <w:r w:rsidR="001A4EA9">
              <w:t xml:space="preserve"> </w:t>
            </w:r>
            <w:r w:rsidR="001A4EA9" w:rsidRPr="003E6795">
              <w:t>care nu au fost selectate spre finanţare şi punctajul obţinut</w:t>
            </w:r>
            <w:r w:rsidR="00346C84">
              <w:t>.</w:t>
            </w:r>
          </w:p>
        </w:tc>
      </w:tr>
      <w:tr w:rsidR="008057D7" w:rsidRPr="003E6795" w14:paraId="5353E0B4" w14:textId="77777777" w:rsidTr="00690D33">
        <w:trPr>
          <w:jc w:val="center"/>
        </w:trPr>
        <w:tc>
          <w:tcPr>
            <w:tcW w:w="4041" w:type="dxa"/>
            <w:tcBorders>
              <w:top w:val="single" w:sz="4" w:space="0" w:color="auto"/>
              <w:left w:val="single" w:sz="4" w:space="0" w:color="auto"/>
              <w:bottom w:val="single" w:sz="4" w:space="0" w:color="auto"/>
              <w:right w:val="single" w:sz="4" w:space="0" w:color="auto"/>
            </w:tcBorders>
          </w:tcPr>
          <w:p w14:paraId="39D30703" w14:textId="77777777" w:rsidR="008057D7" w:rsidRPr="00501FA5" w:rsidRDefault="00501FA5" w:rsidP="00501FA5">
            <w:pPr>
              <w:widowControl w:val="0"/>
              <w:autoSpaceDE w:val="0"/>
              <w:autoSpaceDN w:val="0"/>
              <w:adjustRightInd w:val="0"/>
              <w:jc w:val="both"/>
              <w:rPr>
                <w:lang w:val="it-IT"/>
              </w:rPr>
            </w:pPr>
            <w:r w:rsidRPr="00501FA5">
              <w:rPr>
                <w:lang w:val="it-IT"/>
              </w:rPr>
              <w:t>3 zile lucrătoare de la data aducerii la cunoștință a rezultatului selecției</w:t>
            </w:r>
            <w:r>
              <w:rPr>
                <w:lang w:val="it-IT"/>
              </w:rPr>
              <w:t xml:space="preserve"> - </w:t>
            </w:r>
            <w:r w:rsidRPr="009B3CC3">
              <w:rPr>
                <w:lang w:val="it-IT"/>
              </w:rPr>
              <w:t>etapa I</w:t>
            </w:r>
            <w:r w:rsidR="008057D7" w:rsidRPr="009B3CC3">
              <w:tab/>
            </w:r>
          </w:p>
        </w:tc>
        <w:tc>
          <w:tcPr>
            <w:tcW w:w="5457" w:type="dxa"/>
            <w:tcBorders>
              <w:top w:val="single" w:sz="4" w:space="0" w:color="auto"/>
              <w:left w:val="single" w:sz="4" w:space="0" w:color="auto"/>
              <w:bottom w:val="single" w:sz="4" w:space="0" w:color="auto"/>
              <w:right w:val="single" w:sz="4" w:space="0" w:color="auto"/>
            </w:tcBorders>
          </w:tcPr>
          <w:p w14:paraId="6FC0D262" w14:textId="77777777" w:rsidR="008057D7" w:rsidRPr="00501FA5" w:rsidRDefault="00383510" w:rsidP="00427561">
            <w:pPr>
              <w:rPr>
                <w:lang w:val="it-IT"/>
              </w:rPr>
            </w:pPr>
            <w:r>
              <w:rPr>
                <w:lang w:val="it-IT"/>
              </w:rPr>
              <w:t>t</w:t>
            </w:r>
            <w:r w:rsidR="00501FA5" w:rsidRPr="00501FA5">
              <w:rPr>
                <w:lang w:val="it-IT"/>
              </w:rPr>
              <w:t>ermenul pentru depunerea contestaţiilor</w:t>
            </w:r>
          </w:p>
        </w:tc>
      </w:tr>
      <w:tr w:rsidR="00501FA5" w:rsidRPr="003E6795" w14:paraId="4DE718B2" w14:textId="77777777" w:rsidTr="00690D33">
        <w:trPr>
          <w:jc w:val="center"/>
        </w:trPr>
        <w:tc>
          <w:tcPr>
            <w:tcW w:w="4041" w:type="dxa"/>
            <w:tcBorders>
              <w:top w:val="single" w:sz="4" w:space="0" w:color="auto"/>
              <w:left w:val="single" w:sz="4" w:space="0" w:color="auto"/>
              <w:bottom w:val="single" w:sz="4" w:space="0" w:color="auto"/>
              <w:right w:val="single" w:sz="4" w:space="0" w:color="auto"/>
            </w:tcBorders>
          </w:tcPr>
          <w:p w14:paraId="53E030D5" w14:textId="77777777" w:rsidR="00501FA5" w:rsidRPr="00501FA5" w:rsidRDefault="00501FA5" w:rsidP="00427561">
            <w:pPr>
              <w:rPr>
                <w:rStyle w:val="Hyperlink"/>
                <w:b/>
                <w:bCs/>
                <w:color w:val="auto"/>
                <w:u w:val="none"/>
                <w:lang w:val="ro-RO"/>
              </w:rPr>
            </w:pPr>
            <w:r w:rsidRPr="00501FA5">
              <w:rPr>
                <w:lang w:val="it-IT"/>
              </w:rPr>
              <w:t>5 zile lucrătoare de la data expirării termenului pentru depunerea contestațiilor</w:t>
            </w:r>
          </w:p>
        </w:tc>
        <w:tc>
          <w:tcPr>
            <w:tcW w:w="5457" w:type="dxa"/>
            <w:tcBorders>
              <w:top w:val="single" w:sz="4" w:space="0" w:color="auto"/>
              <w:left w:val="single" w:sz="4" w:space="0" w:color="auto"/>
              <w:bottom w:val="single" w:sz="4" w:space="0" w:color="auto"/>
              <w:right w:val="single" w:sz="4" w:space="0" w:color="auto"/>
            </w:tcBorders>
          </w:tcPr>
          <w:p w14:paraId="5ABE343E" w14:textId="77777777" w:rsidR="00501FA5" w:rsidRPr="00501FA5" w:rsidRDefault="00383510" w:rsidP="00427561">
            <w:pPr>
              <w:rPr>
                <w:lang w:val="it-IT"/>
              </w:rPr>
            </w:pPr>
            <w:r>
              <w:rPr>
                <w:lang w:val="it-IT"/>
              </w:rPr>
              <w:t>t</w:t>
            </w:r>
            <w:r w:rsidR="00501FA5" w:rsidRPr="00501FA5">
              <w:rPr>
                <w:lang w:val="it-IT"/>
              </w:rPr>
              <w:t>ermenul pentru soluţionarea contestaţiilor</w:t>
            </w:r>
          </w:p>
        </w:tc>
      </w:tr>
      <w:tr w:rsidR="00725A85" w:rsidRPr="003E6795" w14:paraId="7147CB51" w14:textId="77777777" w:rsidTr="00690D33">
        <w:trPr>
          <w:jc w:val="center"/>
        </w:trPr>
        <w:tc>
          <w:tcPr>
            <w:tcW w:w="4041" w:type="dxa"/>
            <w:tcBorders>
              <w:top w:val="single" w:sz="4" w:space="0" w:color="auto"/>
              <w:left w:val="single" w:sz="4" w:space="0" w:color="auto"/>
              <w:bottom w:val="single" w:sz="4" w:space="0" w:color="auto"/>
              <w:right w:val="single" w:sz="4" w:space="0" w:color="auto"/>
            </w:tcBorders>
          </w:tcPr>
          <w:p w14:paraId="35AB4D44" w14:textId="77777777" w:rsidR="00871430" w:rsidRDefault="00871430" w:rsidP="00427561"/>
          <w:p w14:paraId="07BFF310" w14:textId="77777777" w:rsidR="00725A85" w:rsidRDefault="00CB5708" w:rsidP="00427561">
            <w:r>
              <w:t>3</w:t>
            </w:r>
            <w:r w:rsidR="004713BD" w:rsidRPr="003E6795">
              <w:t xml:space="preserve"> zile lucrătoare de la publicarea listei</w:t>
            </w:r>
            <w:r w:rsidR="004713BD">
              <w:t xml:space="preserve"> privind soluţionarea contestaţiilor</w:t>
            </w:r>
          </w:p>
          <w:p w14:paraId="69DC599E" w14:textId="77777777" w:rsidR="0001305D" w:rsidRDefault="0001305D" w:rsidP="00427561"/>
          <w:p w14:paraId="4566F411" w14:textId="77777777" w:rsidR="0001305D" w:rsidRDefault="0001305D" w:rsidP="00427561"/>
          <w:p w14:paraId="19ADF8B6" w14:textId="77777777" w:rsidR="0001305D" w:rsidRPr="003E6795" w:rsidRDefault="0001305D" w:rsidP="00993DF8">
            <w:pPr>
              <w:rPr>
                <w:rStyle w:val="Hyperlink"/>
                <w:b/>
                <w:bCs/>
                <w:color w:val="auto"/>
                <w:u w:val="none"/>
                <w:lang w:val="ro-RO"/>
              </w:rPr>
            </w:pPr>
            <w:r>
              <w:t>5</w:t>
            </w:r>
            <w:r w:rsidRPr="003E6795">
              <w:t xml:space="preserve"> zile lucrătoare </w:t>
            </w:r>
          </w:p>
        </w:tc>
        <w:tc>
          <w:tcPr>
            <w:tcW w:w="5457" w:type="dxa"/>
            <w:tcBorders>
              <w:top w:val="single" w:sz="4" w:space="0" w:color="auto"/>
              <w:left w:val="single" w:sz="4" w:space="0" w:color="auto"/>
              <w:bottom w:val="single" w:sz="4" w:space="0" w:color="auto"/>
              <w:right w:val="single" w:sz="4" w:space="0" w:color="auto"/>
            </w:tcBorders>
          </w:tcPr>
          <w:p w14:paraId="422B0B00" w14:textId="77777777" w:rsidR="00B31C36" w:rsidRPr="006E268D" w:rsidRDefault="004713BD" w:rsidP="00B31C36">
            <w:pPr>
              <w:rPr>
                <w:b/>
                <w:lang w:val="it-IT"/>
              </w:rPr>
            </w:pPr>
            <w:r w:rsidRPr="006E268D">
              <w:rPr>
                <w:b/>
                <w:lang w:val="it-IT"/>
              </w:rPr>
              <w:t>Etapa a II-a</w:t>
            </w:r>
          </w:p>
          <w:p w14:paraId="0851D146" w14:textId="77777777" w:rsidR="0001305D" w:rsidRDefault="00B31C36" w:rsidP="0001305D">
            <w:r>
              <w:rPr>
                <w:b/>
                <w:lang w:val="it-IT"/>
              </w:rPr>
              <w:t xml:space="preserve">- </w:t>
            </w:r>
            <w:r>
              <w:t>completarea documentaţiei de</w:t>
            </w:r>
            <w:r w:rsidR="00871430">
              <w:t xml:space="preserve"> către </w:t>
            </w:r>
            <w:r w:rsidRPr="003E6795">
              <w:t>solicitanţii ale căror proiecte au fost selecţio</w:t>
            </w:r>
            <w:r w:rsidR="00871430">
              <w:t>nate în prima etapă de selecţie</w:t>
            </w:r>
          </w:p>
          <w:p w14:paraId="45D62ED7" w14:textId="77777777" w:rsidR="0001305D" w:rsidRDefault="0001305D" w:rsidP="0001305D"/>
          <w:p w14:paraId="44CFC1BA" w14:textId="77777777" w:rsidR="00871430" w:rsidRPr="00CB5708" w:rsidRDefault="0001305D" w:rsidP="00993DF8">
            <w:r>
              <w:t xml:space="preserve">- </w:t>
            </w:r>
            <w:r w:rsidRPr="003E6795">
              <w:t>verific</w:t>
            </w:r>
            <w:r w:rsidR="00381CF0">
              <w:t>area</w:t>
            </w:r>
            <w:r w:rsidRPr="003E6795">
              <w:t xml:space="preserve"> conformit</w:t>
            </w:r>
            <w:r>
              <w:t>ăţii</w:t>
            </w:r>
            <w:r w:rsidRPr="003E6795">
              <w:t xml:space="preserve"> documentelor depuse conform solicitărilor</w:t>
            </w:r>
            <w:r w:rsidR="00CB5708">
              <w:t xml:space="preserve"> </w:t>
            </w:r>
          </w:p>
        </w:tc>
      </w:tr>
      <w:tr w:rsidR="00F57515" w:rsidRPr="00F57515" w14:paraId="6888D561" w14:textId="77777777" w:rsidTr="00690D33">
        <w:trPr>
          <w:jc w:val="center"/>
        </w:trPr>
        <w:tc>
          <w:tcPr>
            <w:tcW w:w="4041" w:type="dxa"/>
            <w:tcBorders>
              <w:top w:val="single" w:sz="4" w:space="0" w:color="auto"/>
              <w:left w:val="single" w:sz="4" w:space="0" w:color="auto"/>
              <w:bottom w:val="single" w:sz="4" w:space="0" w:color="auto"/>
              <w:right w:val="single" w:sz="4" w:space="0" w:color="auto"/>
            </w:tcBorders>
          </w:tcPr>
          <w:p w14:paraId="6A4FDEF4" w14:textId="77777777" w:rsidR="00080CB8" w:rsidRPr="00F57515" w:rsidRDefault="00F57515" w:rsidP="00F57515">
            <w:pPr>
              <w:rPr>
                <w:lang w:val="it-IT"/>
              </w:rPr>
            </w:pPr>
            <w:r w:rsidRPr="00F57515">
              <w:rPr>
                <w:lang w:val="it-IT"/>
              </w:rPr>
              <w:t>1 zi lucrătoare</w:t>
            </w:r>
          </w:p>
        </w:tc>
        <w:tc>
          <w:tcPr>
            <w:tcW w:w="5457" w:type="dxa"/>
            <w:tcBorders>
              <w:top w:val="single" w:sz="4" w:space="0" w:color="auto"/>
              <w:left w:val="single" w:sz="4" w:space="0" w:color="auto"/>
              <w:bottom w:val="single" w:sz="4" w:space="0" w:color="auto"/>
              <w:right w:val="single" w:sz="4" w:space="0" w:color="auto"/>
            </w:tcBorders>
          </w:tcPr>
          <w:p w14:paraId="152932A6" w14:textId="77777777" w:rsidR="00080CB8" w:rsidRPr="00F57515" w:rsidRDefault="00186DAB" w:rsidP="00427561">
            <w:pPr>
              <w:rPr>
                <w:lang w:val="it-IT"/>
              </w:rPr>
            </w:pPr>
            <w:r>
              <w:rPr>
                <w:rStyle w:val="Hyperlink"/>
                <w:bCs/>
                <w:color w:val="auto"/>
                <w:u w:val="none"/>
                <w:lang w:val="ro-RO"/>
              </w:rPr>
              <w:t>c</w:t>
            </w:r>
            <w:r w:rsidR="00F57515" w:rsidRPr="00F57515">
              <w:rPr>
                <w:rStyle w:val="Hyperlink"/>
                <w:bCs/>
                <w:color w:val="auto"/>
                <w:u w:val="none"/>
                <w:lang w:val="ro-RO"/>
              </w:rPr>
              <w:t>omunicarea publică a rezultatului selecţiei</w:t>
            </w:r>
          </w:p>
        </w:tc>
      </w:tr>
      <w:tr w:rsidR="00972884" w:rsidRPr="00972884" w14:paraId="0FDBE062" w14:textId="77777777" w:rsidTr="00690D33">
        <w:trPr>
          <w:jc w:val="center"/>
        </w:trPr>
        <w:tc>
          <w:tcPr>
            <w:tcW w:w="4041" w:type="dxa"/>
            <w:tcBorders>
              <w:top w:val="single" w:sz="4" w:space="0" w:color="auto"/>
              <w:left w:val="single" w:sz="4" w:space="0" w:color="auto"/>
              <w:bottom w:val="single" w:sz="4" w:space="0" w:color="auto"/>
              <w:right w:val="single" w:sz="4" w:space="0" w:color="auto"/>
            </w:tcBorders>
          </w:tcPr>
          <w:p w14:paraId="646EEA97" w14:textId="77777777" w:rsidR="00B35169" w:rsidRPr="00972884" w:rsidRDefault="00972884" w:rsidP="00972884">
            <w:pPr>
              <w:rPr>
                <w:lang w:val="it-IT"/>
              </w:rPr>
            </w:pPr>
            <w:r w:rsidRPr="00972884">
              <w:rPr>
                <w:lang w:val="it-IT"/>
              </w:rPr>
              <w:t xml:space="preserve">maxim </w:t>
            </w:r>
            <w:r w:rsidR="00B35169" w:rsidRPr="00972884">
              <w:rPr>
                <w:lang w:val="it-IT"/>
              </w:rPr>
              <w:t xml:space="preserve">5 zile </w:t>
            </w:r>
            <w:r>
              <w:rPr>
                <w:lang w:val="it-IT"/>
              </w:rPr>
              <w:t>lucrătoare</w:t>
            </w:r>
            <w:r w:rsidR="00B35169" w:rsidRPr="00972884">
              <w:rPr>
                <w:lang w:val="it-IT"/>
              </w:rPr>
              <w:t xml:space="preserve"> d</w:t>
            </w:r>
            <w:r w:rsidR="00802242" w:rsidRPr="00972884">
              <w:rPr>
                <w:lang w:val="it-IT"/>
              </w:rPr>
              <w:t>e la publicarea listelor finale</w:t>
            </w:r>
          </w:p>
        </w:tc>
        <w:tc>
          <w:tcPr>
            <w:tcW w:w="5457" w:type="dxa"/>
            <w:tcBorders>
              <w:top w:val="single" w:sz="4" w:space="0" w:color="auto"/>
              <w:left w:val="single" w:sz="4" w:space="0" w:color="auto"/>
              <w:bottom w:val="single" w:sz="4" w:space="0" w:color="auto"/>
              <w:right w:val="single" w:sz="4" w:space="0" w:color="auto"/>
            </w:tcBorders>
          </w:tcPr>
          <w:p w14:paraId="0E2A8278" w14:textId="77777777" w:rsidR="00B35169" w:rsidRPr="00972884" w:rsidRDefault="00186DAB" w:rsidP="00427561">
            <w:pPr>
              <w:rPr>
                <w:sz w:val="22"/>
                <w:szCs w:val="22"/>
              </w:rPr>
            </w:pPr>
            <w:r>
              <w:rPr>
                <w:lang w:val="it-IT"/>
              </w:rPr>
              <w:t>p</w:t>
            </w:r>
            <w:r w:rsidR="00B35169" w:rsidRPr="00972884">
              <w:rPr>
                <w:lang w:val="it-IT"/>
              </w:rPr>
              <w:t>lanificarea şi semnarea contractelor de finanţare</w:t>
            </w:r>
            <w:r w:rsidR="00B35169" w:rsidRPr="00972884">
              <w:rPr>
                <w:sz w:val="22"/>
                <w:szCs w:val="22"/>
              </w:rPr>
              <w:t xml:space="preserve"> </w:t>
            </w:r>
          </w:p>
        </w:tc>
      </w:tr>
    </w:tbl>
    <w:p w14:paraId="013BB838" w14:textId="146547BA" w:rsidR="00B35585" w:rsidRPr="003E6795" w:rsidRDefault="008B0C70" w:rsidP="008B2370">
      <w:pPr>
        <w:autoSpaceDE w:val="0"/>
        <w:autoSpaceDN w:val="0"/>
        <w:adjustRightInd w:val="0"/>
        <w:jc w:val="both"/>
        <w:rPr>
          <w:rFonts w:eastAsia="ArialMT"/>
          <w:lang w:eastAsia="ro-RO"/>
        </w:rPr>
      </w:pPr>
      <w:r w:rsidRPr="003E6795">
        <w:rPr>
          <w:rFonts w:eastAsia="ArialMT"/>
          <w:lang w:val="ro-RO" w:eastAsia="ro-RO"/>
        </w:rPr>
        <w:tab/>
        <w:t xml:space="preserve">După publicarea </w:t>
      </w:r>
      <w:r w:rsidRPr="003E6795">
        <w:rPr>
          <w:rFonts w:eastAsia="ArialMT"/>
          <w:i/>
          <w:lang w:val="ro-RO" w:eastAsia="ro-RO"/>
        </w:rPr>
        <w:t>Anunţului de participare</w:t>
      </w:r>
      <w:r w:rsidRPr="003E6795">
        <w:rPr>
          <w:rFonts w:eastAsia="ArialMT"/>
          <w:lang w:val="ro-RO" w:eastAsia="ro-RO"/>
        </w:rPr>
        <w:t xml:space="preserve"> orice persoană interesată</w:t>
      </w:r>
      <w:r w:rsidR="00581CFA" w:rsidRPr="003E6795">
        <w:rPr>
          <w:rFonts w:eastAsia="ArialMT"/>
          <w:lang w:val="ro-RO" w:eastAsia="ro-RO"/>
        </w:rPr>
        <w:t xml:space="preserve"> poate solicita clarificări</w:t>
      </w:r>
      <w:r w:rsidR="008B2370" w:rsidRPr="003E6795">
        <w:rPr>
          <w:rFonts w:eastAsia="ArialMT"/>
          <w:lang w:val="ro-RO" w:eastAsia="ro-RO"/>
        </w:rPr>
        <w:t xml:space="preserve"> şi informaţii suplimen</w:t>
      </w:r>
      <w:r w:rsidR="00346C84">
        <w:rPr>
          <w:rFonts w:eastAsia="ArialMT"/>
          <w:lang w:val="ro-RO" w:eastAsia="ro-RO"/>
        </w:rPr>
        <w:t>ta</w:t>
      </w:r>
      <w:r w:rsidR="008B2370" w:rsidRPr="003E6795">
        <w:rPr>
          <w:rFonts w:eastAsia="ArialMT"/>
          <w:lang w:val="ro-RO" w:eastAsia="ro-RO"/>
        </w:rPr>
        <w:t>re</w:t>
      </w:r>
      <w:r w:rsidR="00581CFA" w:rsidRPr="003E6795">
        <w:rPr>
          <w:rFonts w:eastAsia="ArialMT"/>
          <w:lang w:val="ro-RO" w:eastAsia="ro-RO"/>
        </w:rPr>
        <w:t xml:space="preserve"> asupra </w:t>
      </w:r>
      <w:r w:rsidR="00581CFA" w:rsidRPr="003E6795">
        <w:rPr>
          <w:rFonts w:eastAsia="ArialMT"/>
          <w:i/>
          <w:lang w:val="ro-RO" w:eastAsia="ro-RO"/>
        </w:rPr>
        <w:t xml:space="preserve">Ghidului solicitantului, </w:t>
      </w:r>
      <w:r w:rsidR="00581CFA" w:rsidRPr="003E6795">
        <w:rPr>
          <w:rFonts w:eastAsia="ArialMT"/>
          <w:lang w:val="ro-RO" w:eastAsia="ro-RO"/>
        </w:rPr>
        <w:t>autoritatea finanţatoare având obligaţia de a răspunde solicitărilor de clarificări</w:t>
      </w:r>
      <w:r w:rsidR="00BF6EB6" w:rsidRPr="003E6795">
        <w:rPr>
          <w:rFonts w:eastAsia="ArialMT"/>
          <w:lang w:val="ro-RO" w:eastAsia="ro-RO"/>
        </w:rPr>
        <w:t xml:space="preserve"> în termen de 3 zile lucrătoare de la înregi</w:t>
      </w:r>
      <w:r w:rsidR="008B2370" w:rsidRPr="003E6795">
        <w:rPr>
          <w:rFonts w:eastAsia="ArialMT"/>
          <w:lang w:val="ro-RO" w:eastAsia="ro-RO"/>
        </w:rPr>
        <w:t>s</w:t>
      </w:r>
      <w:r w:rsidR="00BF6EB6" w:rsidRPr="003E6795">
        <w:rPr>
          <w:rFonts w:eastAsia="ArialMT"/>
          <w:lang w:val="ro-RO" w:eastAsia="ro-RO"/>
        </w:rPr>
        <w:t>trarea respectivei solicitări.</w:t>
      </w:r>
      <w:r w:rsidR="00346C84">
        <w:rPr>
          <w:rFonts w:eastAsia="ArialMT"/>
          <w:lang w:val="ro-RO" w:eastAsia="ro-RO"/>
        </w:rPr>
        <w:t xml:space="preserve"> </w:t>
      </w:r>
      <w:r w:rsidR="009A3E34" w:rsidRPr="003E6795">
        <w:rPr>
          <w:rFonts w:eastAsia="ArialMT"/>
          <w:lang w:val="ro-RO" w:eastAsia="ro-RO"/>
        </w:rPr>
        <w:t>Răspunsu</w:t>
      </w:r>
      <w:r w:rsidR="00B35585" w:rsidRPr="003E6795">
        <w:rPr>
          <w:rFonts w:eastAsia="ArialMT"/>
          <w:lang w:val="ro-RO" w:eastAsia="ro-RO"/>
        </w:rPr>
        <w:t>rile la solicit</w:t>
      </w:r>
      <w:r w:rsidR="008B2370" w:rsidRPr="003E6795">
        <w:rPr>
          <w:rFonts w:eastAsia="ArialMT"/>
          <w:lang w:val="ro-RO" w:eastAsia="ro-RO"/>
        </w:rPr>
        <w:t>ă</w:t>
      </w:r>
      <w:r w:rsidR="00B35585" w:rsidRPr="003E6795">
        <w:rPr>
          <w:rFonts w:eastAsia="ArialMT"/>
          <w:lang w:val="ro-RO" w:eastAsia="ro-RO"/>
        </w:rPr>
        <w:t>r</w:t>
      </w:r>
      <w:r w:rsidR="008B2370" w:rsidRPr="003E6795">
        <w:rPr>
          <w:rFonts w:eastAsia="ArialMT"/>
          <w:lang w:val="ro-RO" w:eastAsia="ro-RO"/>
        </w:rPr>
        <w:t>ile</w:t>
      </w:r>
      <w:r w:rsidR="00B35585" w:rsidRPr="003E6795">
        <w:rPr>
          <w:rFonts w:eastAsia="ArialMT"/>
          <w:lang w:val="ro-RO" w:eastAsia="ro-RO"/>
        </w:rPr>
        <w:t xml:space="preserve"> de clarificări, </w:t>
      </w:r>
      <w:r w:rsidR="00B35585" w:rsidRPr="003E6795">
        <w:rPr>
          <w:rFonts w:eastAsia="ArialMT"/>
          <w:lang w:eastAsia="ro-RO"/>
        </w:rPr>
        <w:t xml:space="preserve">însoţite de întrebările aferente, </w:t>
      </w:r>
      <w:r w:rsidR="008B2370" w:rsidRPr="003E6795">
        <w:rPr>
          <w:rFonts w:eastAsia="ArialMT"/>
          <w:lang w:val="ro-RO" w:eastAsia="ro-RO"/>
        </w:rPr>
        <w:t>vor</w:t>
      </w:r>
      <w:r w:rsidR="00B35585" w:rsidRPr="003E6795">
        <w:rPr>
          <w:rFonts w:eastAsia="ArialMT"/>
          <w:lang w:val="ro-RO" w:eastAsia="ro-RO"/>
        </w:rPr>
        <w:t xml:space="preserve"> </w:t>
      </w:r>
      <w:r w:rsidR="00B35585" w:rsidRPr="003E6795">
        <w:rPr>
          <w:rFonts w:eastAsia="ArialMT"/>
          <w:lang w:eastAsia="ro-RO"/>
        </w:rPr>
        <w:t>fi publicat</w:t>
      </w:r>
      <w:r w:rsidR="008B2370" w:rsidRPr="003E6795">
        <w:rPr>
          <w:rFonts w:eastAsia="ArialMT"/>
          <w:lang w:eastAsia="ro-RO"/>
        </w:rPr>
        <w:t>e</w:t>
      </w:r>
      <w:r w:rsidR="00B35585" w:rsidRPr="003E6795">
        <w:rPr>
          <w:rFonts w:eastAsia="ArialMT"/>
          <w:lang w:eastAsia="ro-RO"/>
        </w:rPr>
        <w:t xml:space="preserve"> </w:t>
      </w:r>
      <w:r w:rsidR="00CF03DC" w:rsidRPr="003E6795">
        <w:rPr>
          <w:rFonts w:eastAsia="ArialMT"/>
          <w:lang w:eastAsia="ro-RO"/>
        </w:rPr>
        <w:t xml:space="preserve">pe </w:t>
      </w:r>
      <w:r w:rsidR="008B2370" w:rsidRPr="003E6795">
        <w:rPr>
          <w:rFonts w:eastAsia="ArialMT"/>
          <w:lang w:eastAsia="ro-RO"/>
        </w:rPr>
        <w:t xml:space="preserve">site-ul </w:t>
      </w:r>
      <w:hyperlink r:id="rId17" w:history="1">
        <w:r w:rsidR="00CF03DC" w:rsidRPr="003E6795">
          <w:rPr>
            <w:rStyle w:val="Hyperlink"/>
            <w:rFonts w:eastAsia="ArialMT"/>
            <w:lang w:eastAsia="ro-RO"/>
          </w:rPr>
          <w:t>www.judbrasov.ro</w:t>
        </w:r>
      </w:hyperlink>
      <w:r w:rsidR="008B2370" w:rsidRPr="003E6795">
        <w:rPr>
          <w:rFonts w:eastAsia="ArialMT"/>
          <w:lang w:eastAsia="ro-RO"/>
        </w:rPr>
        <w:t>,</w:t>
      </w:r>
      <w:r w:rsidR="00CF03DC" w:rsidRPr="003E6795">
        <w:rPr>
          <w:rFonts w:eastAsia="ArialMT"/>
          <w:lang w:eastAsia="ro-RO"/>
        </w:rPr>
        <w:t xml:space="preserve"> fără a fi </w:t>
      </w:r>
      <w:r w:rsidR="00B35585" w:rsidRPr="003E6795">
        <w:rPr>
          <w:rFonts w:eastAsia="ArialMT"/>
          <w:lang w:eastAsia="ro-RO"/>
        </w:rPr>
        <w:t>dezvălui</w:t>
      </w:r>
      <w:r w:rsidR="00CF03DC" w:rsidRPr="003E6795">
        <w:rPr>
          <w:rFonts w:eastAsia="ArialMT"/>
          <w:lang w:eastAsia="ro-RO"/>
        </w:rPr>
        <w:t>tă</w:t>
      </w:r>
      <w:r w:rsidR="00B35585" w:rsidRPr="003E6795">
        <w:rPr>
          <w:rFonts w:eastAsia="ArialMT"/>
          <w:lang w:eastAsia="ro-RO"/>
        </w:rPr>
        <w:t xml:space="preserve"> identitatea </w:t>
      </w:r>
      <w:r w:rsidR="00CF03DC" w:rsidRPr="003E6795">
        <w:rPr>
          <w:rFonts w:eastAsia="ArialMT"/>
          <w:lang w:eastAsia="ro-RO"/>
        </w:rPr>
        <w:t>persoanei interesate</w:t>
      </w:r>
      <w:r w:rsidR="00B35585" w:rsidRPr="003E6795">
        <w:rPr>
          <w:rFonts w:eastAsia="ArialMT"/>
          <w:lang w:eastAsia="ro-RO"/>
        </w:rPr>
        <w:t xml:space="preserve"> care a solicitat clarificările sau informaţiile suplimentare respective.</w:t>
      </w:r>
    </w:p>
    <w:p w14:paraId="6B16DAB0" w14:textId="77777777" w:rsidR="008B0C70" w:rsidRPr="003E6795" w:rsidRDefault="008B0C70" w:rsidP="009E77C0">
      <w:pPr>
        <w:autoSpaceDE w:val="0"/>
        <w:autoSpaceDN w:val="0"/>
        <w:adjustRightInd w:val="0"/>
        <w:rPr>
          <w:rFonts w:eastAsia="ArialMT"/>
          <w:lang w:val="ro-RO" w:eastAsia="ro-RO"/>
        </w:rPr>
      </w:pPr>
    </w:p>
    <w:p w14:paraId="66D0816E" w14:textId="77777777" w:rsidR="00822053" w:rsidRPr="003E6795" w:rsidRDefault="00822053" w:rsidP="00690D33">
      <w:pPr>
        <w:autoSpaceDE w:val="0"/>
        <w:autoSpaceDN w:val="0"/>
        <w:adjustRightInd w:val="0"/>
        <w:jc w:val="both"/>
        <w:rPr>
          <w:rFonts w:eastAsia="ArialMT"/>
          <w:b/>
          <w:lang w:val="ro-RO" w:eastAsia="ro-RO"/>
        </w:rPr>
      </w:pPr>
      <w:r w:rsidRPr="003E6795">
        <w:rPr>
          <w:rFonts w:eastAsia="ArialMT"/>
          <w:b/>
          <w:lang w:val="ro-RO" w:eastAsia="ro-RO"/>
        </w:rPr>
        <w:tab/>
        <w:t>Sesiunea a II-a</w:t>
      </w:r>
    </w:p>
    <w:p w14:paraId="68024920" w14:textId="77777777" w:rsidR="00822053" w:rsidRPr="003E6795" w:rsidRDefault="00822053" w:rsidP="00690D33">
      <w:pPr>
        <w:autoSpaceDE w:val="0"/>
        <w:autoSpaceDN w:val="0"/>
        <w:adjustRightInd w:val="0"/>
        <w:jc w:val="both"/>
        <w:rPr>
          <w:rFonts w:eastAsia="ArialMT"/>
          <w:lang w:val="ro-RO" w:eastAsia="ro-RO"/>
        </w:rPr>
      </w:pPr>
      <w:r w:rsidRPr="003E6795">
        <w:rPr>
          <w:rFonts w:eastAsia="ArialMT"/>
          <w:lang w:val="ro-RO" w:eastAsia="ro-RO"/>
        </w:rPr>
        <w:tab/>
        <w:t>A doua sesiune de depunere a cere</w:t>
      </w:r>
      <w:r w:rsidR="008F3B91" w:rsidRPr="003E6795">
        <w:rPr>
          <w:rFonts w:eastAsia="ArialMT"/>
          <w:lang w:val="ro-RO" w:eastAsia="ro-RO"/>
        </w:rPr>
        <w:t>rilor de finanţare se va organiz</w:t>
      </w:r>
      <w:r w:rsidRPr="003E6795">
        <w:rPr>
          <w:rFonts w:eastAsia="ArialMT"/>
          <w:lang w:val="ro-RO" w:eastAsia="ro-RO"/>
        </w:rPr>
        <w:t xml:space="preserve">a doar în condiţiile în care suma alocată </w:t>
      </w:r>
      <w:r w:rsidRPr="003E6795">
        <w:rPr>
          <w:rFonts w:eastAsia="ArialMT"/>
          <w:i/>
          <w:lang w:val="ro-RO" w:eastAsia="ro-RO"/>
        </w:rPr>
        <w:t xml:space="preserve">Programului judeţean </w:t>
      </w:r>
      <w:r w:rsidR="00DE7C66" w:rsidRPr="003E6795">
        <w:rPr>
          <w:rFonts w:eastAsia="ArialMT"/>
          <w:i/>
          <w:lang w:val="ro-RO" w:eastAsia="ro-RO"/>
        </w:rPr>
        <w:t xml:space="preserve">pentru finanţarea nerambursabilă din bugetul propriu al judeţului Braşov a proiectelor şi acţiunilor culturale pe anul 2017 </w:t>
      </w:r>
      <w:r w:rsidR="00DE7C66" w:rsidRPr="003E6795">
        <w:rPr>
          <w:rFonts w:eastAsia="ArialMT"/>
          <w:lang w:val="ro-RO" w:eastAsia="ro-RO"/>
        </w:rPr>
        <w:t xml:space="preserve">nu a fost acordată </w:t>
      </w:r>
      <w:r w:rsidR="00EE3382" w:rsidRPr="003E6795">
        <w:rPr>
          <w:rFonts w:eastAsia="ArialMT"/>
          <w:lang w:val="ro-RO" w:eastAsia="ro-RO"/>
        </w:rPr>
        <w:t>î</w:t>
      </w:r>
      <w:r w:rsidR="00DE7C66" w:rsidRPr="003E6795">
        <w:rPr>
          <w:rFonts w:eastAsia="ArialMT"/>
          <w:lang w:val="ro-RO" w:eastAsia="ro-RO"/>
        </w:rPr>
        <w:t>n totalitate</w:t>
      </w:r>
      <w:r w:rsidR="00EE3382" w:rsidRPr="003E6795">
        <w:rPr>
          <w:rFonts w:eastAsia="ArialMT"/>
          <w:lang w:val="ro-RO" w:eastAsia="ro-RO"/>
        </w:rPr>
        <w:t xml:space="preserve"> la sesiunea I</w:t>
      </w:r>
      <w:r w:rsidR="00EF7323" w:rsidRPr="003E6795">
        <w:rPr>
          <w:rFonts w:eastAsia="ArialMT"/>
          <w:lang w:val="ro-RO" w:eastAsia="ro-RO"/>
        </w:rPr>
        <w:t>, iar suma rămasă la dispoziţie este cel puţin</w:t>
      </w:r>
      <w:r w:rsidR="0072788E" w:rsidRPr="003E6795">
        <w:rPr>
          <w:rFonts w:eastAsia="ArialMT"/>
          <w:lang w:val="ro-RO" w:eastAsia="ro-RO"/>
        </w:rPr>
        <w:t xml:space="preserve"> egală cu dublul finanţării nerambursabile acordate</w:t>
      </w:r>
      <w:r w:rsidR="00EF7323" w:rsidRPr="003E6795">
        <w:rPr>
          <w:rFonts w:eastAsia="ArialMT"/>
          <w:lang w:val="ro-RO" w:eastAsia="ro-RO"/>
        </w:rPr>
        <w:t xml:space="preserve"> </w:t>
      </w:r>
      <w:r w:rsidR="0072788E" w:rsidRPr="003E6795">
        <w:rPr>
          <w:rFonts w:eastAsia="ArialMT"/>
          <w:lang w:val="ro-RO" w:eastAsia="ro-RO"/>
        </w:rPr>
        <w:t>pentru un proiect.</w:t>
      </w:r>
      <w:r w:rsidR="00EE3382" w:rsidRPr="003E6795">
        <w:rPr>
          <w:rFonts w:eastAsia="ArialMT"/>
          <w:lang w:val="ro-RO" w:eastAsia="ro-RO"/>
        </w:rPr>
        <w:t xml:space="preserve"> Lansarea celei de-a doua sesiuni va fi anunţată </w:t>
      </w:r>
      <w:r w:rsidR="00EF7323" w:rsidRPr="003E6795">
        <w:rPr>
          <w:rFonts w:eastAsia="ArialMT"/>
          <w:lang w:val="ro-RO" w:eastAsia="ro-RO"/>
        </w:rPr>
        <w:t>î</w:t>
      </w:r>
      <w:r w:rsidR="00EE3382" w:rsidRPr="003E6795">
        <w:rPr>
          <w:rFonts w:eastAsia="ArialMT"/>
          <w:lang w:val="ro-RO" w:eastAsia="ro-RO"/>
        </w:rPr>
        <w:t xml:space="preserve">n maxim 30 de zile după soluţionarea contestaţiilor </w:t>
      </w:r>
      <w:r w:rsidR="004E125D" w:rsidRPr="003E6795">
        <w:rPr>
          <w:rFonts w:eastAsia="ArialMT"/>
          <w:lang w:val="ro-RO" w:eastAsia="ro-RO"/>
        </w:rPr>
        <w:t>la prima s</w:t>
      </w:r>
      <w:r w:rsidR="00932FE3" w:rsidRPr="003E6795">
        <w:rPr>
          <w:rFonts w:eastAsia="ArialMT"/>
          <w:lang w:val="ro-RO" w:eastAsia="ro-RO"/>
        </w:rPr>
        <w:t>es</w:t>
      </w:r>
      <w:r w:rsidR="004E125D" w:rsidRPr="003E6795">
        <w:rPr>
          <w:rFonts w:eastAsia="ArialMT"/>
          <w:lang w:val="ro-RO" w:eastAsia="ro-RO"/>
        </w:rPr>
        <w:t>iune.</w:t>
      </w:r>
    </w:p>
    <w:p w14:paraId="3ABC4D9B" w14:textId="77777777" w:rsidR="004E125D" w:rsidRPr="00346C84" w:rsidRDefault="004E125D" w:rsidP="00690D33">
      <w:pPr>
        <w:autoSpaceDE w:val="0"/>
        <w:autoSpaceDN w:val="0"/>
        <w:adjustRightInd w:val="0"/>
        <w:jc w:val="both"/>
        <w:rPr>
          <w:rFonts w:eastAsia="ArialMT"/>
          <w:lang w:val="ro-RO" w:eastAsia="ro-RO"/>
        </w:rPr>
      </w:pPr>
    </w:p>
    <w:p w14:paraId="64FA0C3F" w14:textId="77777777" w:rsidR="00D06D6D" w:rsidRPr="003E6795" w:rsidRDefault="00806D61" w:rsidP="00690D33">
      <w:pPr>
        <w:autoSpaceDE w:val="0"/>
        <w:autoSpaceDN w:val="0"/>
        <w:adjustRightInd w:val="0"/>
        <w:jc w:val="both"/>
        <w:rPr>
          <w:rFonts w:eastAsia="ArialMT"/>
          <w:lang w:val="ro-RO" w:eastAsia="ro-RO"/>
        </w:rPr>
      </w:pPr>
      <w:r w:rsidRPr="003E6795">
        <w:rPr>
          <w:rFonts w:eastAsia="ArialMT"/>
          <w:lang w:val="ro-RO" w:eastAsia="ro-RO"/>
        </w:rPr>
        <w:tab/>
      </w:r>
      <w:r w:rsidR="00D06D6D" w:rsidRPr="003E6795">
        <w:rPr>
          <w:rFonts w:eastAsia="ArialMT"/>
          <w:lang w:val="ro-RO" w:eastAsia="ro-RO"/>
        </w:rPr>
        <w:t>Orice comunicare, solicitare, informare, notificare şi altele asemenea prevăzute în prezentul ghid trebuie să se transmită sub formă de document scris.</w:t>
      </w:r>
    </w:p>
    <w:p w14:paraId="67B4BE07" w14:textId="77777777" w:rsidR="00D06D6D" w:rsidRPr="003E6795" w:rsidRDefault="00806D61" w:rsidP="00690D33">
      <w:pPr>
        <w:autoSpaceDE w:val="0"/>
        <w:autoSpaceDN w:val="0"/>
        <w:adjustRightInd w:val="0"/>
        <w:jc w:val="both"/>
        <w:rPr>
          <w:rFonts w:eastAsia="ArialMT"/>
          <w:lang w:val="ro-RO" w:eastAsia="ro-RO"/>
        </w:rPr>
      </w:pPr>
      <w:r w:rsidRPr="003E6795">
        <w:rPr>
          <w:lang w:val="ro-RO" w:eastAsia="ro-RO"/>
        </w:rPr>
        <w:tab/>
      </w:r>
      <w:r w:rsidR="00D06D6D" w:rsidRPr="003E6795">
        <w:rPr>
          <w:lang w:val="ro-RO" w:eastAsia="ro-RO"/>
        </w:rPr>
        <w:t>Orice document scris t</w:t>
      </w:r>
      <w:r w:rsidR="00D06D6D" w:rsidRPr="003E6795">
        <w:rPr>
          <w:rFonts w:eastAsia="ArialMT"/>
          <w:lang w:val="ro-RO" w:eastAsia="ro-RO"/>
        </w:rPr>
        <w:t>rebuie înregistrat în momentul transmiterii şi al primirii.</w:t>
      </w:r>
      <w:r w:rsidR="00690D33" w:rsidRPr="003E6795">
        <w:rPr>
          <w:rFonts w:eastAsia="ArialMT"/>
          <w:lang w:val="ro-RO" w:eastAsia="ro-RO"/>
        </w:rPr>
        <w:t xml:space="preserve"> </w:t>
      </w:r>
      <w:r w:rsidR="00D06D6D" w:rsidRPr="003E6795">
        <w:rPr>
          <w:rFonts w:eastAsia="ArialMT"/>
          <w:lang w:val="ro-RO" w:eastAsia="ro-RO"/>
        </w:rPr>
        <w:t>Orice document scris trebuie confirmat de primire, cu excepţia documentelor care confirmă primirea.</w:t>
      </w:r>
    </w:p>
    <w:p w14:paraId="1BEAF706" w14:textId="77777777" w:rsidR="00D06D6D" w:rsidRPr="003E6795" w:rsidRDefault="00806D61" w:rsidP="00D06D6D">
      <w:pPr>
        <w:autoSpaceDE w:val="0"/>
        <w:autoSpaceDN w:val="0"/>
        <w:adjustRightInd w:val="0"/>
        <w:rPr>
          <w:rFonts w:eastAsia="ArialMT"/>
          <w:lang w:val="ro-RO" w:eastAsia="ro-RO"/>
        </w:rPr>
      </w:pPr>
      <w:r w:rsidRPr="003E6795">
        <w:rPr>
          <w:rFonts w:eastAsia="ArialMT"/>
          <w:lang w:val="ro-RO" w:eastAsia="ro-RO"/>
        </w:rPr>
        <w:tab/>
      </w:r>
      <w:r w:rsidR="00D06D6D" w:rsidRPr="003E6795">
        <w:rPr>
          <w:rFonts w:eastAsia="ArialMT"/>
          <w:lang w:val="ro-RO" w:eastAsia="ro-RO"/>
        </w:rPr>
        <w:t>Documentele scrise pot fi transmise prin una dintre următoarele forme:</w:t>
      </w:r>
      <w:r w:rsidR="004E125D" w:rsidRPr="003E6795">
        <w:rPr>
          <w:rFonts w:eastAsia="ArialMT"/>
          <w:lang w:val="ro-RO" w:eastAsia="ro-RO"/>
        </w:rPr>
        <w:t xml:space="preserve"> scrisoare prin poştă, </w:t>
      </w:r>
      <w:r w:rsidR="004E125D" w:rsidRPr="003E6795">
        <w:rPr>
          <w:lang w:val="ro-RO" w:eastAsia="ro-RO"/>
        </w:rPr>
        <w:t xml:space="preserve">fax, </w:t>
      </w:r>
      <w:r w:rsidR="00D06D6D" w:rsidRPr="003E6795">
        <w:rPr>
          <w:rFonts w:eastAsia="ArialMT"/>
          <w:lang w:val="ro-RO" w:eastAsia="ro-RO"/>
        </w:rPr>
        <w:t>electronică.</w:t>
      </w:r>
    </w:p>
    <w:p w14:paraId="20136AE9" w14:textId="77777777" w:rsidR="00D06D6D" w:rsidRDefault="00806D61" w:rsidP="00C62AFE">
      <w:pPr>
        <w:widowControl w:val="0"/>
        <w:autoSpaceDN w:val="0"/>
        <w:adjustRightInd w:val="0"/>
        <w:jc w:val="both"/>
        <w:rPr>
          <w:rFonts w:eastAsia="ArialMT"/>
          <w:lang w:val="ro-RO" w:eastAsia="ro-RO"/>
        </w:rPr>
      </w:pPr>
      <w:r w:rsidRPr="003E6795">
        <w:rPr>
          <w:lang w:val="it-IT"/>
        </w:rPr>
        <w:tab/>
      </w:r>
      <w:r w:rsidR="00D06D6D" w:rsidRPr="003E6795">
        <w:rPr>
          <w:rFonts w:eastAsia="ArialMT"/>
          <w:lang w:val="ro-RO" w:eastAsia="ro-RO"/>
        </w:rPr>
        <w:t>Autoritatea finanţatoare are obligaţia de a nu face nici o discriminare î</w:t>
      </w:r>
      <w:r w:rsidR="00173D37" w:rsidRPr="003E6795">
        <w:rPr>
          <w:rFonts w:eastAsia="ArialMT"/>
          <w:lang w:val="ro-RO" w:eastAsia="ro-RO"/>
        </w:rPr>
        <w:t xml:space="preserve">ntre solicitanţi din punctul de </w:t>
      </w:r>
      <w:r w:rsidR="00D06D6D" w:rsidRPr="003E6795">
        <w:rPr>
          <w:rFonts w:eastAsia="ArialMT"/>
          <w:lang w:val="ro-RO" w:eastAsia="ro-RO"/>
        </w:rPr>
        <w:t>vedere al formei în care aceştia transmit sau primesc documente, decizii sau alte comunicări.</w:t>
      </w:r>
    </w:p>
    <w:p w14:paraId="23F93C4C" w14:textId="77777777" w:rsidR="00173E94" w:rsidRPr="003E6795" w:rsidRDefault="00173E94" w:rsidP="00C62AFE">
      <w:pPr>
        <w:widowControl w:val="0"/>
        <w:autoSpaceDN w:val="0"/>
        <w:adjustRightInd w:val="0"/>
        <w:jc w:val="both"/>
        <w:rPr>
          <w:rFonts w:eastAsia="ArialMT"/>
          <w:lang w:val="ro-RO" w:eastAsia="ro-RO"/>
        </w:rPr>
      </w:pPr>
    </w:p>
    <w:p w14:paraId="2B8AE64F" w14:textId="77777777" w:rsidR="00C62AFE" w:rsidRPr="003E6795" w:rsidRDefault="001E6400" w:rsidP="00B757C6">
      <w:pPr>
        <w:pStyle w:val="Heading2"/>
        <w:numPr>
          <w:ilvl w:val="0"/>
          <w:numId w:val="0"/>
        </w:numPr>
        <w:rPr>
          <w:rFonts w:cs="Times New Roman"/>
        </w:rPr>
      </w:pPr>
      <w:bookmarkStart w:id="28" w:name="_Toc476310281"/>
      <w:r w:rsidRPr="003E6795">
        <w:rPr>
          <w:rFonts w:cs="Times New Roman"/>
        </w:rPr>
        <w:t>4.2</w:t>
      </w:r>
      <w:r w:rsidR="00031CFF" w:rsidRPr="003E6795">
        <w:rPr>
          <w:rFonts w:cs="Times New Roman"/>
        </w:rPr>
        <w:t>.</w:t>
      </w:r>
      <w:r w:rsidRPr="003E6795">
        <w:rPr>
          <w:rFonts w:cs="Times New Roman"/>
        </w:rPr>
        <w:t xml:space="preserve"> </w:t>
      </w:r>
      <w:r w:rsidR="00D437E7" w:rsidRPr="003E6795">
        <w:rPr>
          <w:rFonts w:cs="Times New Roman"/>
          <w:lang w:val="en-US"/>
        </w:rPr>
        <w:t>Documentele dosarului de participare la procedura de selecţie</w:t>
      </w:r>
      <w:bookmarkEnd w:id="28"/>
    </w:p>
    <w:p w14:paraId="0AB22F1B" w14:textId="77777777" w:rsidR="005702C8" w:rsidRPr="003E6795" w:rsidRDefault="001B5E71" w:rsidP="005702C8">
      <w:pPr>
        <w:autoSpaceDE w:val="0"/>
        <w:autoSpaceDN w:val="0"/>
        <w:adjustRightInd w:val="0"/>
        <w:jc w:val="both"/>
        <w:rPr>
          <w:lang w:val="it-IT"/>
        </w:rPr>
      </w:pPr>
      <w:r w:rsidRPr="003E6795">
        <w:rPr>
          <w:rFonts w:eastAsia="ArialMT"/>
          <w:lang w:eastAsia="ro-RO"/>
        </w:rPr>
        <w:tab/>
        <w:t xml:space="preserve">Documentele se prezintă în bibilioraft, </w:t>
      </w:r>
      <w:r w:rsidR="000E7E1E" w:rsidRPr="003E6795">
        <w:rPr>
          <w:rFonts w:eastAsia="ArialMT"/>
          <w:lang w:val="ro-RO" w:eastAsia="ro-RO"/>
        </w:rPr>
        <w:t>î</w:t>
      </w:r>
      <w:r w:rsidRPr="003E6795">
        <w:rPr>
          <w:rFonts w:eastAsia="ArialMT"/>
          <w:lang w:eastAsia="ro-RO"/>
        </w:rPr>
        <w:t xml:space="preserve">n ordinea menţionată în OPIS </w:t>
      </w:r>
      <w:r w:rsidR="00E96014" w:rsidRPr="003E6795">
        <w:rPr>
          <w:rFonts w:eastAsia="ArialMT"/>
          <w:lang w:eastAsia="ro-RO"/>
        </w:rPr>
        <w:t>(specific fiecărei etape).</w:t>
      </w:r>
      <w:r w:rsidR="00E54B42" w:rsidRPr="003E6795">
        <w:rPr>
          <w:rFonts w:eastAsia="ArialMT"/>
          <w:lang w:eastAsia="ro-RO"/>
        </w:rPr>
        <w:t xml:space="preserve"> Acesta se va depune la sediul U.A.T. Jude</w:t>
      </w:r>
      <w:r w:rsidR="00E54B42" w:rsidRPr="003E6795">
        <w:rPr>
          <w:rFonts w:eastAsia="ArialMT"/>
          <w:lang w:val="ro-RO" w:eastAsia="ro-RO"/>
        </w:rPr>
        <w:t>ţ</w:t>
      </w:r>
      <w:r w:rsidR="00E54B42" w:rsidRPr="003E6795">
        <w:rPr>
          <w:rFonts w:eastAsia="ArialMT"/>
          <w:lang w:eastAsia="ro-RO"/>
        </w:rPr>
        <w:t>ul Bra</w:t>
      </w:r>
      <w:r w:rsidR="00E54B42" w:rsidRPr="003E6795">
        <w:rPr>
          <w:rFonts w:eastAsia="ArialMT"/>
          <w:lang w:val="ro-RO" w:eastAsia="ro-RO"/>
        </w:rPr>
        <w:t>ş</w:t>
      </w:r>
      <w:r w:rsidR="00E54B42" w:rsidRPr="003E6795">
        <w:rPr>
          <w:rFonts w:eastAsia="ArialMT"/>
          <w:lang w:eastAsia="ro-RO"/>
        </w:rPr>
        <w:t>ov</w:t>
      </w:r>
      <w:r w:rsidR="00C40DB2" w:rsidRPr="003E6795">
        <w:rPr>
          <w:rFonts w:eastAsia="ArialMT"/>
          <w:lang w:eastAsia="ro-RO"/>
        </w:rPr>
        <w:t xml:space="preserve">, </w:t>
      </w:r>
      <w:r w:rsidR="00C40DB2" w:rsidRPr="003E6795">
        <w:rPr>
          <w:lang w:val="it-IT"/>
        </w:rPr>
        <w:t>B-dul Eroilor Nr. 5</w:t>
      </w:r>
      <w:r w:rsidR="00E54B42" w:rsidRPr="003E6795">
        <w:rPr>
          <w:rFonts w:eastAsia="ArialMT"/>
          <w:lang w:eastAsia="ro-RO"/>
        </w:rPr>
        <w:t xml:space="preserve"> Registratura - camera 10, </w:t>
      </w:r>
      <w:r w:rsidR="005702C8" w:rsidRPr="003E6795">
        <w:rPr>
          <w:lang w:val="it-IT"/>
        </w:rPr>
        <w:t>în termenul stabilit şi adus la cunoştinţă publică înainte cu 30 de zile calendaristice de la data limită de depunere.</w:t>
      </w:r>
    </w:p>
    <w:p w14:paraId="70C5E071" w14:textId="77777777" w:rsidR="00AA02D8" w:rsidRPr="003E6795" w:rsidRDefault="00AA02D8" w:rsidP="005702C8">
      <w:pPr>
        <w:autoSpaceDE w:val="0"/>
        <w:autoSpaceDN w:val="0"/>
        <w:adjustRightInd w:val="0"/>
        <w:jc w:val="both"/>
        <w:rPr>
          <w:lang w:val="it-IT"/>
        </w:rPr>
      </w:pPr>
    </w:p>
    <w:p w14:paraId="724053BF" w14:textId="77777777" w:rsidR="005702C8" w:rsidRPr="003E6795" w:rsidRDefault="005702C8" w:rsidP="005702C8">
      <w:pPr>
        <w:autoSpaceDE w:val="0"/>
        <w:autoSpaceDN w:val="0"/>
        <w:adjustRightInd w:val="0"/>
        <w:jc w:val="both"/>
        <w:rPr>
          <w:lang w:val="it-IT"/>
        </w:rPr>
      </w:pPr>
      <w:r w:rsidRPr="003E6795">
        <w:rPr>
          <w:lang w:val="it-IT"/>
        </w:rPr>
        <w:tab/>
        <w:t xml:space="preserve">Orice solicitare depusă după data și ora limită de depunere nu va fi luată în considerare și va fi returnată nedeschisă solicitantului. Riscurile transmiterii </w:t>
      </w:r>
      <w:r w:rsidR="004401C6" w:rsidRPr="003E6795">
        <w:rPr>
          <w:lang w:val="it-IT"/>
        </w:rPr>
        <w:t>acesteia</w:t>
      </w:r>
      <w:r w:rsidRPr="003E6795">
        <w:rPr>
          <w:lang w:val="it-IT"/>
        </w:rPr>
        <w:t xml:space="preserve">, inclusiv forța majoră, cad în sarcina solicitantului. Toate costurile privind întocmirea, redactarea și expedierea </w:t>
      </w:r>
      <w:r w:rsidR="004401C6" w:rsidRPr="003E6795">
        <w:rPr>
          <w:lang w:val="it-IT"/>
        </w:rPr>
        <w:t>documentelor</w:t>
      </w:r>
      <w:r w:rsidRPr="003E6795">
        <w:rPr>
          <w:lang w:val="it-IT"/>
        </w:rPr>
        <w:t xml:space="preserve"> vor fi suportate de solicitant fără a putea emite pretenții autorității finanțatoare în acest sens.</w:t>
      </w:r>
    </w:p>
    <w:p w14:paraId="28D9BA9A" w14:textId="26904854" w:rsidR="00876181" w:rsidRPr="003E6795" w:rsidRDefault="00876181" w:rsidP="005702C8">
      <w:pPr>
        <w:autoSpaceDE w:val="0"/>
        <w:autoSpaceDN w:val="0"/>
        <w:adjustRightInd w:val="0"/>
        <w:jc w:val="both"/>
        <w:rPr>
          <w:rFonts w:eastAsia="ArialMT"/>
          <w:i/>
          <w:lang w:eastAsia="ro-RO"/>
        </w:rPr>
      </w:pPr>
    </w:p>
    <w:p w14:paraId="43D8754B" w14:textId="08339237" w:rsidR="00357EAB" w:rsidRPr="003E6795" w:rsidRDefault="00357EAB" w:rsidP="00371FF7">
      <w:pPr>
        <w:jc w:val="both"/>
        <w:rPr>
          <w:lang w:val="it-IT"/>
        </w:rPr>
      </w:pPr>
      <w:r w:rsidRPr="003E6795">
        <w:rPr>
          <w:bCs/>
          <w:lang w:val="ro-RO" w:eastAsia="ro-RO"/>
        </w:rPr>
        <w:tab/>
        <w:t>Modificarea modelelor standard puse la dispoziţie, eliminarea sau renumerotarea unor secţiuni, o</w:t>
      </w:r>
      <w:r w:rsidRPr="003E6795">
        <w:t>miterea unor date solicitate sau înscrierea de date eronate atrage după sine respinger</w:t>
      </w:r>
      <w:r w:rsidR="00426C97">
        <w:t>ea solicitării</w:t>
      </w:r>
      <w:r w:rsidRPr="003E6795">
        <w:t xml:space="preserve"> de finanţare</w:t>
      </w:r>
      <w:r w:rsidR="00426C97">
        <w:t>.</w:t>
      </w:r>
    </w:p>
    <w:p w14:paraId="6218A5CC" w14:textId="77777777" w:rsidR="00876181" w:rsidRPr="003E6795" w:rsidRDefault="00876181" w:rsidP="00371FF7">
      <w:pPr>
        <w:jc w:val="both"/>
        <w:rPr>
          <w:lang w:val="it-IT"/>
        </w:rPr>
      </w:pPr>
    </w:p>
    <w:p w14:paraId="669D5DFF" w14:textId="361B51E2" w:rsidR="00C36E0B" w:rsidRPr="003E6795" w:rsidRDefault="00C36E0B" w:rsidP="00C36E0B">
      <w:pPr>
        <w:pStyle w:val="ListParagraph"/>
        <w:autoSpaceDE w:val="0"/>
        <w:autoSpaceDN w:val="0"/>
        <w:adjustRightInd w:val="0"/>
        <w:ind w:left="0"/>
        <w:jc w:val="both"/>
        <w:rPr>
          <w:rFonts w:eastAsia="ArialMT"/>
          <w:lang w:eastAsia="ro-RO"/>
        </w:rPr>
      </w:pPr>
      <w:r w:rsidRPr="003E6795">
        <w:rPr>
          <w:rFonts w:eastAsia="ArialMT"/>
          <w:lang w:eastAsia="ro-RO"/>
        </w:rPr>
        <w:tab/>
      </w:r>
      <w:r w:rsidR="00932D96" w:rsidRPr="003E6795">
        <w:rPr>
          <w:rFonts w:eastAsia="ArialMT"/>
          <w:lang w:eastAsia="ro-RO"/>
        </w:rPr>
        <w:t>Anexa 1.1. Cererea de finanţare</w:t>
      </w:r>
      <w:r w:rsidR="00995261" w:rsidRPr="003E6795">
        <w:rPr>
          <w:rFonts w:eastAsia="ArialMT"/>
          <w:lang w:eastAsia="ro-RO"/>
        </w:rPr>
        <w:t>,</w:t>
      </w:r>
      <w:r w:rsidR="00932D96" w:rsidRPr="003E6795">
        <w:rPr>
          <w:rFonts w:eastAsia="ArialMT"/>
          <w:lang w:eastAsia="ro-RO"/>
        </w:rPr>
        <w:t xml:space="preserve"> Anexa 1.2. Bugetul de venituri şi cheltuieli</w:t>
      </w:r>
      <w:r w:rsidR="00915FE6" w:rsidRPr="003E6795">
        <w:rPr>
          <w:rFonts w:eastAsia="ArialMT"/>
          <w:lang w:eastAsia="ro-RO"/>
        </w:rPr>
        <w:t xml:space="preserve"> şi</w:t>
      </w:r>
      <w:r w:rsidR="00932D96" w:rsidRPr="003E6795">
        <w:rPr>
          <w:rFonts w:eastAsia="ArialMT"/>
          <w:lang w:eastAsia="ro-RO"/>
        </w:rPr>
        <w:t xml:space="preserve"> </w:t>
      </w:r>
      <w:r w:rsidR="00915FE6" w:rsidRPr="003E6795">
        <w:rPr>
          <w:rFonts w:eastAsia="ArialMT"/>
          <w:lang w:eastAsia="ro-RO"/>
        </w:rPr>
        <w:t>Anexa 1.3. Planul de activităţi se vor prezenta pe CD</w:t>
      </w:r>
      <w:r w:rsidR="003D7527" w:rsidRPr="003E6795">
        <w:rPr>
          <w:rFonts w:eastAsia="ArialMT"/>
          <w:lang w:eastAsia="ro-RO"/>
        </w:rPr>
        <w:t>/DVD/stick</w:t>
      </w:r>
      <w:r w:rsidR="00915FE6" w:rsidRPr="003E6795">
        <w:rPr>
          <w:rFonts w:eastAsia="ArialMT"/>
          <w:lang w:eastAsia="ro-RO"/>
        </w:rPr>
        <w:t xml:space="preserve">, </w:t>
      </w:r>
      <w:r w:rsidR="004F7356" w:rsidRPr="003E6795">
        <w:rPr>
          <w:rFonts w:eastAsia="ArialMT"/>
          <w:lang w:eastAsia="ro-RO"/>
        </w:rPr>
        <w:t xml:space="preserve">scanate, </w:t>
      </w:r>
      <w:r w:rsidR="00915FE6" w:rsidRPr="003E6795">
        <w:rPr>
          <w:rFonts w:eastAsia="ArialMT"/>
          <w:lang w:eastAsia="ro-RO"/>
        </w:rPr>
        <w:t>în format</w:t>
      </w:r>
      <w:r w:rsidR="004F7356" w:rsidRPr="003E6795">
        <w:rPr>
          <w:rFonts w:eastAsia="ArialMT"/>
          <w:lang w:eastAsia="ro-RO"/>
        </w:rPr>
        <w:t>e</w:t>
      </w:r>
      <w:r w:rsidR="00915FE6" w:rsidRPr="003E6795">
        <w:rPr>
          <w:rFonts w:eastAsia="ArialMT"/>
          <w:lang w:eastAsia="ro-RO"/>
        </w:rPr>
        <w:t xml:space="preserve"> </w:t>
      </w:r>
      <w:r w:rsidR="004F7356" w:rsidRPr="003E6795">
        <w:rPr>
          <w:rFonts w:eastAsia="ArialMT"/>
          <w:lang w:eastAsia="ro-RO"/>
        </w:rPr>
        <w:t>portabile (ex: pdf</w:t>
      </w:r>
      <w:r w:rsidR="00150AA5" w:rsidRPr="003E6795">
        <w:rPr>
          <w:rStyle w:val="FootnoteReference"/>
          <w:rFonts w:ascii="Times New Roman" w:eastAsia="ArialMT" w:hAnsi="Times New Roman"/>
          <w:lang w:eastAsia="ro-RO"/>
        </w:rPr>
        <w:footnoteReference w:id="1"/>
      </w:r>
      <w:r w:rsidR="00337520" w:rsidRPr="003E6795">
        <w:rPr>
          <w:rFonts w:eastAsia="ArialMT"/>
          <w:lang w:eastAsia="ro-RO"/>
        </w:rPr>
        <w:t>.</w:t>
      </w:r>
      <w:r w:rsidR="004F7356" w:rsidRPr="003E6795">
        <w:rPr>
          <w:rFonts w:eastAsia="ArialMT"/>
          <w:lang w:eastAsia="ro-RO"/>
        </w:rPr>
        <w:t>)</w:t>
      </w:r>
      <w:r w:rsidR="00337520" w:rsidRPr="003E6795">
        <w:rPr>
          <w:rFonts w:eastAsia="ArialMT"/>
          <w:lang w:eastAsia="ro-RO"/>
        </w:rPr>
        <w:t xml:space="preserve"> Anexa 1.2. va fi prezentată şi </w:t>
      </w:r>
      <w:r w:rsidR="00337520" w:rsidRPr="003E6795">
        <w:rPr>
          <w:rFonts w:eastAsia="ArialMT"/>
          <w:lang w:val="ro-RO" w:eastAsia="ro-RO"/>
        </w:rPr>
        <w:t>î</w:t>
      </w:r>
      <w:r w:rsidR="00337520" w:rsidRPr="003E6795">
        <w:rPr>
          <w:rFonts w:eastAsia="ArialMT"/>
          <w:lang w:eastAsia="ro-RO"/>
        </w:rPr>
        <w:t>n format e</w:t>
      </w:r>
      <w:r w:rsidR="00915FE6" w:rsidRPr="003E6795">
        <w:rPr>
          <w:rFonts w:eastAsia="ArialMT"/>
          <w:lang w:eastAsia="ro-RO"/>
        </w:rPr>
        <w:t>ditabil.</w:t>
      </w:r>
      <w:r w:rsidR="00383669" w:rsidRPr="003E6795">
        <w:rPr>
          <w:rFonts w:eastAsia="ArialMT"/>
          <w:lang w:eastAsia="ro-RO"/>
        </w:rPr>
        <w:t xml:space="preserve"> </w:t>
      </w:r>
      <w:r w:rsidR="003D7527" w:rsidRPr="003E6795">
        <w:rPr>
          <w:rFonts w:eastAsia="ArialMT"/>
          <w:lang w:eastAsia="ro-RO"/>
        </w:rPr>
        <w:t>CD/DVD/stick</w:t>
      </w:r>
      <w:r w:rsidRPr="003E6795">
        <w:rPr>
          <w:rFonts w:eastAsia="ArialMT"/>
          <w:lang w:eastAsia="ro-RO"/>
        </w:rPr>
        <w:t xml:space="preserve"> se anexează în biblioraft </w:t>
      </w:r>
      <w:r w:rsidR="00B55373">
        <w:rPr>
          <w:rFonts w:eastAsia="ArialMT"/>
          <w:lang w:eastAsia="ro-RO"/>
        </w:rPr>
        <w:t>î</w:t>
      </w:r>
      <w:r w:rsidRPr="003E6795">
        <w:rPr>
          <w:rFonts w:eastAsia="ArialMT"/>
          <w:lang w:eastAsia="ro-RO"/>
        </w:rPr>
        <w:t xml:space="preserve">n plic separat – </w:t>
      </w:r>
      <w:r w:rsidR="00B55373">
        <w:rPr>
          <w:rFonts w:eastAsia="ArialMT"/>
          <w:b/>
          <w:lang w:eastAsia="ro-RO"/>
        </w:rPr>
        <w:t>1 exemplar.</w:t>
      </w:r>
    </w:p>
    <w:p w14:paraId="3E2BE624" w14:textId="77777777" w:rsidR="00C65882" w:rsidRPr="003E6795" w:rsidRDefault="00383669" w:rsidP="00C65882">
      <w:pPr>
        <w:pStyle w:val="ListParagraph"/>
        <w:autoSpaceDE w:val="0"/>
        <w:autoSpaceDN w:val="0"/>
        <w:adjustRightInd w:val="0"/>
        <w:ind w:left="0"/>
        <w:jc w:val="both"/>
        <w:rPr>
          <w:rFonts w:eastAsia="ArialMT"/>
          <w:lang w:eastAsia="ro-RO"/>
        </w:rPr>
      </w:pPr>
      <w:r w:rsidRPr="003E6795">
        <w:rPr>
          <w:rFonts w:eastAsia="ArialMT"/>
          <w:lang w:eastAsia="ro-RO"/>
        </w:rPr>
        <w:tab/>
      </w:r>
      <w:r w:rsidR="00C36E0B" w:rsidRPr="003E6795">
        <w:rPr>
          <w:rFonts w:eastAsia="ArialMT"/>
          <w:lang w:eastAsia="ro-RO"/>
        </w:rPr>
        <w:t xml:space="preserve">Biblioraftul astfel întocmit </w:t>
      </w:r>
      <w:r w:rsidR="00C36E0B" w:rsidRPr="003E6795">
        <w:rPr>
          <w:rFonts w:eastAsia="ArialMT"/>
          <w:b/>
          <w:u w:val="single"/>
          <w:lang w:eastAsia="ro-RO"/>
        </w:rPr>
        <w:t>se sigileaz</w:t>
      </w:r>
      <w:r w:rsidR="00337520" w:rsidRPr="003E6795">
        <w:rPr>
          <w:rFonts w:eastAsia="ArialMT"/>
          <w:b/>
          <w:u w:val="single"/>
          <w:lang w:eastAsia="ro-RO"/>
        </w:rPr>
        <w:t>ă</w:t>
      </w:r>
      <w:r w:rsidR="00C36E0B" w:rsidRPr="003E6795">
        <w:rPr>
          <w:rFonts w:eastAsia="ArialMT"/>
          <w:lang w:eastAsia="ro-RO"/>
        </w:rPr>
        <w:t xml:space="preserve"> (legat cu sfoară, cu h</w:t>
      </w:r>
      <w:r w:rsidRPr="003E6795">
        <w:rPr>
          <w:rFonts w:eastAsia="ArialMT"/>
          <w:lang w:eastAsia="ro-RO"/>
        </w:rPr>
        <w:t>â</w:t>
      </w:r>
      <w:r w:rsidR="00C36E0B" w:rsidRPr="003E6795">
        <w:rPr>
          <w:rFonts w:eastAsia="ArialMT"/>
          <w:lang w:eastAsia="ro-RO"/>
        </w:rPr>
        <w:t>rtie de sigilare etc.)</w:t>
      </w:r>
      <w:r w:rsidR="00337520" w:rsidRPr="003E6795">
        <w:rPr>
          <w:rFonts w:eastAsia="ArialMT"/>
          <w:lang w:eastAsia="ro-RO"/>
        </w:rPr>
        <w:t>,</w:t>
      </w:r>
      <w:r w:rsidR="00C36E0B" w:rsidRPr="003E6795">
        <w:rPr>
          <w:rFonts w:eastAsia="ArialMT"/>
          <w:lang w:eastAsia="ro-RO"/>
        </w:rPr>
        <w:t xml:space="preserve"> iar pe fața principală a acestuia se lipe</w:t>
      </w:r>
      <w:r w:rsidR="00337520" w:rsidRPr="003E6795">
        <w:rPr>
          <w:rFonts w:eastAsia="ArialMT"/>
          <w:lang w:eastAsia="ro-RO"/>
        </w:rPr>
        <w:t>ş</w:t>
      </w:r>
      <w:r w:rsidR="00C36E0B" w:rsidRPr="003E6795">
        <w:rPr>
          <w:rFonts w:eastAsia="ArialMT"/>
          <w:lang w:eastAsia="ro-RO"/>
        </w:rPr>
        <w:t>te eticheta completat</w:t>
      </w:r>
      <w:r w:rsidR="00337520" w:rsidRPr="003E6795">
        <w:rPr>
          <w:rFonts w:eastAsia="ArialMT"/>
          <w:lang w:eastAsia="ro-RO"/>
        </w:rPr>
        <w:t>ă</w:t>
      </w:r>
      <w:r w:rsidR="00C36E0B" w:rsidRPr="003E6795">
        <w:rPr>
          <w:rFonts w:eastAsia="ArialMT"/>
          <w:lang w:eastAsia="ro-RO"/>
        </w:rPr>
        <w:t xml:space="preserve"> </w:t>
      </w:r>
      <w:r w:rsidR="006F5F6D" w:rsidRPr="003E6795">
        <w:rPr>
          <w:rFonts w:eastAsia="ArialMT"/>
          <w:lang w:eastAsia="ro-RO"/>
        </w:rPr>
        <w:t>[(etapa1)_Eticheta biblioraft]</w:t>
      </w:r>
      <w:r w:rsidR="00C65882" w:rsidRPr="003E6795">
        <w:rPr>
          <w:rFonts w:eastAsia="ArialMT"/>
          <w:lang w:eastAsia="ro-RO"/>
        </w:rPr>
        <w:t>.</w:t>
      </w:r>
    </w:p>
    <w:p w14:paraId="3528B923" w14:textId="77777777" w:rsidR="00F276CF" w:rsidRPr="003E6795" w:rsidRDefault="00C65882" w:rsidP="00F276CF">
      <w:pPr>
        <w:pStyle w:val="ListParagraph"/>
        <w:autoSpaceDE w:val="0"/>
        <w:autoSpaceDN w:val="0"/>
        <w:adjustRightInd w:val="0"/>
        <w:ind w:left="0"/>
        <w:jc w:val="both"/>
        <w:rPr>
          <w:bCs/>
          <w:lang w:val="ro-RO" w:eastAsia="ro-RO"/>
        </w:rPr>
      </w:pPr>
      <w:r w:rsidRPr="003E6795">
        <w:rPr>
          <w:rFonts w:eastAsia="ArialMT"/>
          <w:lang w:eastAsia="ro-RO"/>
        </w:rPr>
        <w:tab/>
      </w:r>
      <w:r w:rsidRPr="003E6795">
        <w:rPr>
          <w:bCs/>
          <w:lang w:val="ro-RO" w:eastAsia="ro-RO"/>
        </w:rPr>
        <w:t>Întreaga documentaţie va fi tehnoredactată, cu excepţia documentelor emise de alte autorităţi, ce vor fi depuse conform cerințelor din prezentul ghid. Nu se acceptă documente scrise de m</w:t>
      </w:r>
      <w:r w:rsidR="00CB3E5B" w:rsidRPr="003E6795">
        <w:rPr>
          <w:bCs/>
          <w:lang w:val="ro-RO" w:eastAsia="ro-RO"/>
        </w:rPr>
        <w:t>â</w:t>
      </w:r>
      <w:r w:rsidRPr="003E6795">
        <w:rPr>
          <w:bCs/>
          <w:lang w:val="ro-RO" w:eastAsia="ro-RO"/>
        </w:rPr>
        <w:t>nă.</w:t>
      </w:r>
    </w:p>
    <w:p w14:paraId="7653472F" w14:textId="77777777" w:rsidR="00A21DD7" w:rsidRPr="003E6795" w:rsidRDefault="00A21DD7" w:rsidP="00A21DD7">
      <w:pPr>
        <w:autoSpaceDE w:val="0"/>
        <w:autoSpaceDN w:val="0"/>
        <w:adjustRightInd w:val="0"/>
        <w:jc w:val="both"/>
        <w:rPr>
          <w:lang w:val="it-IT"/>
        </w:rPr>
      </w:pPr>
      <w:r w:rsidRPr="003E6795">
        <w:rPr>
          <w:lang w:val="it-IT"/>
        </w:rPr>
        <w:tab/>
        <w:t>Înainte de data şi ora limită de depunere a proiectelor solicitantul are dreptul de a-şi modifica proiectul sau de a depune documente suplimentare, numai printr-o solicitare scrisă şi motivată în acest sens. Modificările se vor supune aceleiaşi proceduri ca în cazul primei depuneri (etapa 1), dar eticheta va avea specificată şi menţiunea “Modificări”. După data şi ora limită de depunere a proiectelor solicitantul nu mai are dreptul de retragere sau modificare a proiectului.</w:t>
      </w:r>
    </w:p>
    <w:p w14:paraId="73DEBD3F" w14:textId="7953C7EF" w:rsidR="00F276CF" w:rsidRPr="003E6795" w:rsidRDefault="00F276CF" w:rsidP="00F276CF">
      <w:pPr>
        <w:pStyle w:val="ListParagraph"/>
        <w:autoSpaceDE w:val="0"/>
        <w:autoSpaceDN w:val="0"/>
        <w:adjustRightInd w:val="0"/>
        <w:ind w:left="0"/>
        <w:jc w:val="both"/>
        <w:rPr>
          <w:bCs/>
          <w:lang w:val="ro-RO" w:eastAsia="ro-RO"/>
        </w:rPr>
      </w:pPr>
      <w:r w:rsidRPr="003E6795">
        <w:rPr>
          <w:bCs/>
          <w:lang w:val="ro-RO" w:eastAsia="ro-RO"/>
        </w:rPr>
        <w:tab/>
      </w:r>
      <w:r w:rsidR="00906D6B" w:rsidRPr="003E6795">
        <w:rPr>
          <w:bCs/>
          <w:lang w:val="ro-RO" w:eastAsia="ro-RO"/>
        </w:rPr>
        <w:t xml:space="preserve">Toate documentele depuse vor fi </w:t>
      </w:r>
      <w:r w:rsidR="00AA02D8" w:rsidRPr="003E6795">
        <w:rPr>
          <w:bCs/>
          <w:lang w:val="ro-RO" w:eastAsia="ro-RO"/>
        </w:rPr>
        <w:t xml:space="preserve">ştampilate, </w:t>
      </w:r>
      <w:r w:rsidR="00906D6B" w:rsidRPr="003E6795">
        <w:rPr>
          <w:bCs/>
          <w:lang w:val="ro-RO" w:eastAsia="ro-RO"/>
        </w:rPr>
        <w:t>asumate prin semnătura reprezentantului legal sau a împuternicitului</w:t>
      </w:r>
      <w:r w:rsidR="00947EF8" w:rsidRPr="003E6795">
        <w:rPr>
          <w:bCs/>
          <w:lang w:val="ro-RO" w:eastAsia="ro-RO"/>
        </w:rPr>
        <w:t xml:space="preserve"> acest</w:t>
      </w:r>
      <w:r w:rsidR="00A737BA" w:rsidRPr="003E6795">
        <w:rPr>
          <w:bCs/>
          <w:lang w:val="ro-RO" w:eastAsia="ro-RO"/>
        </w:rPr>
        <w:t>ui</w:t>
      </w:r>
      <w:r w:rsidR="00947EF8" w:rsidRPr="003E6795">
        <w:rPr>
          <w:bCs/>
          <w:lang w:val="ro-RO" w:eastAsia="ro-RO"/>
        </w:rPr>
        <w:t xml:space="preserve">a - </w:t>
      </w:r>
      <w:r w:rsidR="00FD31FB" w:rsidRPr="003E6795">
        <w:rPr>
          <w:bCs/>
          <w:i/>
          <w:lang w:val="ro-RO" w:eastAsia="ro-RO"/>
        </w:rPr>
        <w:t>Anexa 1.</w:t>
      </w:r>
      <w:r w:rsidR="000645A9" w:rsidRPr="003E6795">
        <w:rPr>
          <w:bCs/>
          <w:i/>
          <w:lang w:val="ro-RO" w:eastAsia="ro-RO"/>
        </w:rPr>
        <w:t>8</w:t>
      </w:r>
      <w:r w:rsidR="00FD31FB" w:rsidRPr="003E6795">
        <w:rPr>
          <w:bCs/>
          <w:i/>
          <w:lang w:val="ro-RO" w:eastAsia="ro-RO"/>
        </w:rPr>
        <w:t>.</w:t>
      </w:r>
      <w:r w:rsidR="000E3066" w:rsidRPr="003E6795">
        <w:rPr>
          <w:bCs/>
          <w:lang w:val="ro-RO" w:eastAsia="ro-RO"/>
        </w:rPr>
        <w:t xml:space="preserve"> şi/sau a partenerilor (după caz)</w:t>
      </w:r>
      <w:r w:rsidR="00B55373">
        <w:rPr>
          <w:bCs/>
          <w:lang w:val="ro-RO" w:eastAsia="ro-RO"/>
        </w:rPr>
        <w:t>.</w:t>
      </w:r>
    </w:p>
    <w:p w14:paraId="430F1EBC" w14:textId="77777777" w:rsidR="00906D6B" w:rsidRPr="003E6795" w:rsidRDefault="00906D6B" w:rsidP="00F276CF">
      <w:pPr>
        <w:pStyle w:val="ListParagraph"/>
        <w:autoSpaceDE w:val="0"/>
        <w:autoSpaceDN w:val="0"/>
        <w:adjustRightInd w:val="0"/>
        <w:ind w:left="0"/>
        <w:jc w:val="both"/>
        <w:rPr>
          <w:bCs/>
          <w:lang w:val="ro-RO" w:eastAsia="ro-RO"/>
        </w:rPr>
      </w:pPr>
    </w:p>
    <w:p w14:paraId="361AEE16" w14:textId="77777777" w:rsidR="00F74EA5" w:rsidRPr="003E6795" w:rsidRDefault="00F74EA5" w:rsidP="007A5DAC">
      <w:pPr>
        <w:jc w:val="both"/>
        <w:rPr>
          <w:b/>
          <w:i/>
          <w:lang w:val="ro-RO"/>
        </w:rPr>
      </w:pPr>
      <w:r w:rsidRPr="003E6795">
        <w:rPr>
          <w:b/>
          <w:color w:val="FF0000"/>
          <w:lang w:val="ro-RO"/>
        </w:rPr>
        <w:tab/>
      </w:r>
      <w:r w:rsidRPr="003E6795">
        <w:rPr>
          <w:b/>
          <w:lang w:val="ro-RO"/>
        </w:rPr>
        <w:t>În situația depunerii a două sau mai multe proiecte în cadrul aceleiași sesiuni</w:t>
      </w:r>
      <w:r w:rsidR="00892756" w:rsidRPr="003E6795">
        <w:rPr>
          <w:b/>
          <w:lang w:val="ro-RO"/>
        </w:rPr>
        <w:t>,</w:t>
      </w:r>
      <w:r w:rsidRPr="003E6795">
        <w:rPr>
          <w:b/>
          <w:lang w:val="ro-RO"/>
        </w:rPr>
        <w:t xml:space="preserve"> </w:t>
      </w:r>
      <w:r w:rsidR="007A5DAC" w:rsidRPr="003E6795">
        <w:rPr>
          <w:b/>
          <w:lang w:val="ro-RO"/>
        </w:rPr>
        <w:t xml:space="preserve">documentele </w:t>
      </w:r>
      <w:r w:rsidR="00F5539C" w:rsidRPr="003E6795">
        <w:rPr>
          <w:b/>
          <w:lang w:val="ro-RO"/>
        </w:rPr>
        <w:t>prin care se demonstrează e</w:t>
      </w:r>
      <w:r w:rsidR="00F5539C" w:rsidRPr="003E6795">
        <w:rPr>
          <w:b/>
        </w:rPr>
        <w:t>ligibilitate</w:t>
      </w:r>
      <w:r w:rsidR="0055581C" w:rsidRPr="003E6795">
        <w:rPr>
          <w:b/>
        </w:rPr>
        <w:t>a</w:t>
      </w:r>
      <w:r w:rsidR="00F5539C" w:rsidRPr="003E6795">
        <w:rPr>
          <w:b/>
        </w:rPr>
        <w:t>, înregistrarea solicitantului</w:t>
      </w:r>
      <w:r w:rsidR="00F5539C" w:rsidRPr="003E6795">
        <w:rPr>
          <w:b/>
          <w:lang w:val="ro-RO"/>
        </w:rPr>
        <w:t xml:space="preserve"> </w:t>
      </w:r>
      <w:r w:rsidRPr="003E6795">
        <w:rPr>
          <w:b/>
          <w:lang w:val="ro-RO"/>
        </w:rPr>
        <w:t>se depun o singur</w:t>
      </w:r>
      <w:r w:rsidR="00892756" w:rsidRPr="003E6795">
        <w:rPr>
          <w:b/>
          <w:lang w:val="ro-RO"/>
        </w:rPr>
        <w:t>ă</w:t>
      </w:r>
      <w:r w:rsidRPr="003E6795">
        <w:rPr>
          <w:b/>
          <w:lang w:val="ro-RO"/>
        </w:rPr>
        <w:t xml:space="preserve"> dată</w:t>
      </w:r>
      <w:r w:rsidR="0055581C" w:rsidRPr="003E6795">
        <w:rPr>
          <w:b/>
          <w:lang w:val="ro-RO"/>
        </w:rPr>
        <w:t xml:space="preserve"> </w:t>
      </w:r>
      <w:r w:rsidR="0055581C" w:rsidRPr="003E6795">
        <w:rPr>
          <w:b/>
          <w:i/>
          <w:lang w:val="ro-RO"/>
        </w:rPr>
        <w:t>(documentele solicitate la punctul 2.1. Eligibilitatea, înregistrarea solicitantului)</w:t>
      </w:r>
      <w:r w:rsidR="002A655C" w:rsidRPr="003E6795">
        <w:rPr>
          <w:b/>
          <w:i/>
          <w:lang w:val="ro-RO"/>
        </w:rPr>
        <w:t>.</w:t>
      </w:r>
    </w:p>
    <w:p w14:paraId="422C8906" w14:textId="77777777" w:rsidR="00F74EA5" w:rsidRPr="003E6795" w:rsidRDefault="00F74EA5" w:rsidP="00C36E0B">
      <w:pPr>
        <w:pStyle w:val="ListParagraph"/>
        <w:autoSpaceDE w:val="0"/>
        <w:autoSpaceDN w:val="0"/>
        <w:adjustRightInd w:val="0"/>
        <w:ind w:left="0"/>
        <w:jc w:val="both"/>
        <w:rPr>
          <w:rFonts w:eastAsia="ArialMT"/>
          <w:lang w:eastAsia="ro-RO"/>
        </w:rPr>
      </w:pPr>
    </w:p>
    <w:p w14:paraId="41918C83" w14:textId="77777777" w:rsidR="006C7952" w:rsidRPr="003E6795" w:rsidRDefault="00612E80" w:rsidP="006C7952">
      <w:pPr>
        <w:autoSpaceDE w:val="0"/>
        <w:autoSpaceDN w:val="0"/>
        <w:adjustRightInd w:val="0"/>
        <w:jc w:val="both"/>
        <w:rPr>
          <w:rFonts w:eastAsia="ArialMT"/>
          <w:lang w:eastAsia="ro-RO"/>
        </w:rPr>
      </w:pPr>
      <w:r w:rsidRPr="003E6795">
        <w:rPr>
          <w:rFonts w:eastAsia="ArialMT"/>
          <w:lang w:eastAsia="ro-RO"/>
        </w:rPr>
        <w:tab/>
      </w:r>
      <w:r w:rsidR="006C7952" w:rsidRPr="003E6795">
        <w:rPr>
          <w:rFonts w:eastAsia="ArialMT"/>
          <w:lang w:eastAsia="ro-RO"/>
        </w:rPr>
        <w:t>Selecția proiectelor se realizează în două etape, astfel:</w:t>
      </w:r>
    </w:p>
    <w:p w14:paraId="07C8558F" w14:textId="77777777" w:rsidR="001B5E71" w:rsidRPr="003E6795" w:rsidRDefault="001B5E71" w:rsidP="001B5E71">
      <w:pPr>
        <w:pStyle w:val="Heading3"/>
        <w:numPr>
          <w:ilvl w:val="0"/>
          <w:numId w:val="0"/>
        </w:numPr>
        <w:spacing w:before="0" w:after="0"/>
        <w:rPr>
          <w:rFonts w:ascii="Times New Roman" w:hAnsi="Times New Roman" w:cs="Times New Roman"/>
          <w:sz w:val="24"/>
          <w:szCs w:val="24"/>
        </w:rPr>
      </w:pPr>
    </w:p>
    <w:p w14:paraId="2B870BDE" w14:textId="77777777" w:rsidR="006C7952" w:rsidRPr="003E6795" w:rsidRDefault="001B5E71" w:rsidP="001B5E71">
      <w:pPr>
        <w:pStyle w:val="Heading3"/>
        <w:numPr>
          <w:ilvl w:val="0"/>
          <w:numId w:val="0"/>
        </w:numPr>
        <w:spacing w:before="0" w:after="0"/>
        <w:rPr>
          <w:rFonts w:ascii="Times New Roman" w:hAnsi="Times New Roman" w:cs="Times New Roman"/>
          <w:sz w:val="24"/>
          <w:szCs w:val="24"/>
        </w:rPr>
      </w:pPr>
      <w:r w:rsidRPr="003E6795">
        <w:rPr>
          <w:rFonts w:ascii="Times New Roman" w:hAnsi="Times New Roman" w:cs="Times New Roman"/>
          <w:sz w:val="24"/>
          <w:szCs w:val="24"/>
        </w:rPr>
        <w:tab/>
      </w:r>
      <w:bookmarkStart w:id="29" w:name="_Toc476310282"/>
      <w:r w:rsidR="006C7952" w:rsidRPr="003E6795">
        <w:rPr>
          <w:rFonts w:ascii="Times New Roman" w:hAnsi="Times New Roman" w:cs="Times New Roman"/>
          <w:sz w:val="24"/>
          <w:szCs w:val="24"/>
        </w:rPr>
        <w:t>Etapa 1</w:t>
      </w:r>
      <w:r w:rsidR="00A97856" w:rsidRPr="003E6795">
        <w:rPr>
          <w:rFonts w:ascii="Times New Roman" w:hAnsi="Times New Roman" w:cs="Times New Roman"/>
          <w:sz w:val="24"/>
          <w:szCs w:val="24"/>
        </w:rPr>
        <w:t xml:space="preserve"> a procedurii de selecţie</w:t>
      </w:r>
      <w:bookmarkEnd w:id="29"/>
    </w:p>
    <w:p w14:paraId="76DF10F9" w14:textId="77777777" w:rsidR="006C7952" w:rsidRPr="003E6795" w:rsidRDefault="001B5E71" w:rsidP="006C7952">
      <w:pPr>
        <w:autoSpaceDE w:val="0"/>
        <w:autoSpaceDN w:val="0"/>
        <w:adjustRightInd w:val="0"/>
        <w:jc w:val="both"/>
        <w:rPr>
          <w:rFonts w:eastAsia="ArialMT"/>
          <w:lang w:eastAsia="ro-RO"/>
        </w:rPr>
      </w:pPr>
      <w:r w:rsidRPr="003E6795">
        <w:rPr>
          <w:rFonts w:eastAsia="ArialMT"/>
          <w:color w:val="FF0000"/>
          <w:lang w:eastAsia="ro-RO"/>
        </w:rPr>
        <w:tab/>
      </w:r>
      <w:r w:rsidR="006C7952" w:rsidRPr="003E6795">
        <w:rPr>
          <w:rFonts w:eastAsia="ArialMT"/>
          <w:lang w:eastAsia="ro-RO"/>
        </w:rPr>
        <w:t xml:space="preserve">Pentru prima etapă a selecţiei, </w:t>
      </w:r>
      <w:r w:rsidR="002A24CD" w:rsidRPr="003E6795">
        <w:rPr>
          <w:rFonts w:eastAsia="ArialMT"/>
          <w:lang w:eastAsia="ro-RO"/>
        </w:rPr>
        <w:t>dosarul de participare</w:t>
      </w:r>
      <w:r w:rsidR="006C7952" w:rsidRPr="003E6795">
        <w:rPr>
          <w:rFonts w:eastAsia="ArialMT"/>
          <w:lang w:eastAsia="ro-RO"/>
        </w:rPr>
        <w:t xml:space="preserve"> trebuie să conţină următoarele documente, în această ordine</w:t>
      </w:r>
      <w:r w:rsidR="00111CB2" w:rsidRPr="003E6795">
        <w:rPr>
          <w:rFonts w:eastAsia="ArialMT"/>
          <w:lang w:eastAsia="ro-RO"/>
        </w:rPr>
        <w:t xml:space="preserve"> - se va utiliza în mod obligatoriu opisul pentru etapa 1 - </w:t>
      </w:r>
      <w:r w:rsidR="003B2B02" w:rsidRPr="003E6795">
        <w:rPr>
          <w:rFonts w:eastAsia="ArialMT"/>
          <w:lang w:eastAsia="ro-RO"/>
        </w:rPr>
        <w:t>[</w:t>
      </w:r>
      <w:r w:rsidR="00111CB2" w:rsidRPr="003E6795">
        <w:rPr>
          <w:rFonts w:eastAsia="ArialMT"/>
          <w:lang w:eastAsia="ro-RO"/>
        </w:rPr>
        <w:t>(etapa1)_OPIS</w:t>
      </w:r>
      <w:r w:rsidR="003B2B02" w:rsidRPr="003E6795">
        <w:rPr>
          <w:rFonts w:eastAsia="ArialMT"/>
          <w:lang w:eastAsia="ro-RO"/>
        </w:rPr>
        <w:t>]</w:t>
      </w:r>
      <w:r w:rsidR="006C7952" w:rsidRPr="003E6795">
        <w:rPr>
          <w:rFonts w:eastAsia="ArialMT"/>
          <w:lang w:eastAsia="ro-RO"/>
        </w:rPr>
        <w:t>:</w:t>
      </w:r>
    </w:p>
    <w:tbl>
      <w:tblPr>
        <w:tblStyle w:val="TableGrid"/>
        <w:tblW w:w="9493" w:type="dxa"/>
        <w:tblLayout w:type="fixed"/>
        <w:tblLook w:val="04A0" w:firstRow="1" w:lastRow="0" w:firstColumn="1" w:lastColumn="0" w:noHBand="0" w:noVBand="1"/>
      </w:tblPr>
      <w:tblGrid>
        <w:gridCol w:w="704"/>
        <w:gridCol w:w="4366"/>
        <w:gridCol w:w="4423"/>
      </w:tblGrid>
      <w:tr w:rsidR="00B20983" w:rsidRPr="003E6795" w14:paraId="32D29805" w14:textId="77777777" w:rsidTr="006050E6">
        <w:trPr>
          <w:trHeight w:val="276"/>
          <w:tblHeader/>
        </w:trPr>
        <w:tc>
          <w:tcPr>
            <w:tcW w:w="704" w:type="dxa"/>
            <w:vMerge w:val="restart"/>
            <w:shd w:val="clear" w:color="auto" w:fill="D9D9D9" w:themeFill="background1" w:themeFillShade="D9"/>
            <w:vAlign w:val="center"/>
          </w:tcPr>
          <w:p w14:paraId="669B0BAD" w14:textId="77777777" w:rsidR="00B20983" w:rsidRPr="003E6795" w:rsidRDefault="00B20983" w:rsidP="006A4FE2">
            <w:pPr>
              <w:autoSpaceDE w:val="0"/>
              <w:autoSpaceDN w:val="0"/>
              <w:adjustRightInd w:val="0"/>
              <w:jc w:val="both"/>
              <w:rPr>
                <w:rFonts w:eastAsia="ArialMT"/>
                <w:b/>
              </w:rPr>
            </w:pPr>
            <w:r w:rsidRPr="003E6795">
              <w:rPr>
                <w:rFonts w:eastAsia="ArialMT"/>
                <w:b/>
              </w:rPr>
              <w:t>Nr. Crt.</w:t>
            </w:r>
          </w:p>
        </w:tc>
        <w:tc>
          <w:tcPr>
            <w:tcW w:w="4366" w:type="dxa"/>
            <w:vMerge w:val="restart"/>
            <w:shd w:val="clear" w:color="auto" w:fill="D9D9D9" w:themeFill="background1" w:themeFillShade="D9"/>
            <w:vAlign w:val="center"/>
          </w:tcPr>
          <w:p w14:paraId="651BE95A" w14:textId="77777777" w:rsidR="00B20983" w:rsidRPr="003E6795" w:rsidRDefault="00B20983" w:rsidP="006A4FE2">
            <w:pPr>
              <w:autoSpaceDE w:val="0"/>
              <w:autoSpaceDN w:val="0"/>
              <w:adjustRightInd w:val="0"/>
              <w:jc w:val="both"/>
              <w:rPr>
                <w:rFonts w:eastAsia="ArialMT"/>
                <w:b/>
              </w:rPr>
            </w:pPr>
            <w:r w:rsidRPr="003E6795">
              <w:rPr>
                <w:rFonts w:eastAsia="ArialMT"/>
                <w:b/>
              </w:rPr>
              <w:t>Tip document</w:t>
            </w:r>
          </w:p>
        </w:tc>
        <w:tc>
          <w:tcPr>
            <w:tcW w:w="4423" w:type="dxa"/>
            <w:vMerge w:val="restart"/>
            <w:shd w:val="clear" w:color="auto" w:fill="D9D9D9" w:themeFill="background1" w:themeFillShade="D9"/>
            <w:vAlign w:val="center"/>
          </w:tcPr>
          <w:p w14:paraId="7AD4050C" w14:textId="77777777" w:rsidR="00B20983" w:rsidRPr="003E6795" w:rsidRDefault="00521A75" w:rsidP="006A4FE2">
            <w:pPr>
              <w:autoSpaceDE w:val="0"/>
              <w:autoSpaceDN w:val="0"/>
              <w:adjustRightInd w:val="0"/>
              <w:jc w:val="center"/>
              <w:rPr>
                <w:rFonts w:eastAsia="ArialMT"/>
                <w:b/>
              </w:rPr>
            </w:pPr>
            <w:r w:rsidRPr="003E6795">
              <w:rPr>
                <w:rFonts w:eastAsia="ArialMT"/>
                <w:b/>
              </w:rPr>
              <w:t>Observaţii</w:t>
            </w:r>
          </w:p>
        </w:tc>
      </w:tr>
      <w:tr w:rsidR="00B20983" w:rsidRPr="003E6795" w14:paraId="6E79F028" w14:textId="77777777" w:rsidTr="006050E6">
        <w:trPr>
          <w:trHeight w:val="678"/>
          <w:tblHeader/>
        </w:trPr>
        <w:tc>
          <w:tcPr>
            <w:tcW w:w="704" w:type="dxa"/>
            <w:vMerge/>
          </w:tcPr>
          <w:p w14:paraId="541EB8A1" w14:textId="77777777" w:rsidR="00B20983" w:rsidRPr="003E6795" w:rsidRDefault="00B20983" w:rsidP="006A4FE2">
            <w:pPr>
              <w:autoSpaceDE w:val="0"/>
              <w:autoSpaceDN w:val="0"/>
              <w:adjustRightInd w:val="0"/>
              <w:jc w:val="both"/>
              <w:rPr>
                <w:rFonts w:eastAsia="ArialMT"/>
              </w:rPr>
            </w:pPr>
          </w:p>
        </w:tc>
        <w:tc>
          <w:tcPr>
            <w:tcW w:w="4366" w:type="dxa"/>
            <w:vMerge/>
          </w:tcPr>
          <w:p w14:paraId="399DD6E6" w14:textId="77777777" w:rsidR="00B20983" w:rsidRPr="003E6795" w:rsidRDefault="00B20983" w:rsidP="006A4FE2">
            <w:pPr>
              <w:autoSpaceDE w:val="0"/>
              <w:autoSpaceDN w:val="0"/>
              <w:adjustRightInd w:val="0"/>
              <w:jc w:val="both"/>
              <w:rPr>
                <w:rFonts w:eastAsia="ArialMT"/>
              </w:rPr>
            </w:pPr>
          </w:p>
        </w:tc>
        <w:tc>
          <w:tcPr>
            <w:tcW w:w="4423" w:type="dxa"/>
            <w:vMerge/>
          </w:tcPr>
          <w:p w14:paraId="774A0A4C" w14:textId="77777777" w:rsidR="00B20983" w:rsidRPr="003E6795" w:rsidRDefault="00B20983" w:rsidP="006A4FE2">
            <w:pPr>
              <w:autoSpaceDE w:val="0"/>
              <w:autoSpaceDN w:val="0"/>
              <w:adjustRightInd w:val="0"/>
              <w:jc w:val="both"/>
              <w:rPr>
                <w:rFonts w:eastAsia="ArialMT"/>
              </w:rPr>
            </w:pPr>
          </w:p>
        </w:tc>
      </w:tr>
      <w:tr w:rsidR="00B20983" w:rsidRPr="003E6795" w14:paraId="0595A62C" w14:textId="77777777" w:rsidTr="009410F6">
        <w:tc>
          <w:tcPr>
            <w:tcW w:w="704" w:type="dxa"/>
          </w:tcPr>
          <w:p w14:paraId="56FF13C2" w14:textId="77777777" w:rsidR="00B20983" w:rsidRPr="003E6795" w:rsidRDefault="00B20983" w:rsidP="00B93716">
            <w:pPr>
              <w:pStyle w:val="ListParagraph"/>
              <w:numPr>
                <w:ilvl w:val="0"/>
                <w:numId w:val="16"/>
              </w:numPr>
              <w:autoSpaceDE w:val="0"/>
              <w:autoSpaceDN w:val="0"/>
              <w:adjustRightInd w:val="0"/>
              <w:jc w:val="center"/>
              <w:rPr>
                <w:rFonts w:eastAsia="ArialMT"/>
              </w:rPr>
            </w:pPr>
          </w:p>
        </w:tc>
        <w:tc>
          <w:tcPr>
            <w:tcW w:w="4366" w:type="dxa"/>
            <w:vAlign w:val="center"/>
          </w:tcPr>
          <w:p w14:paraId="12A5E29B" w14:textId="6DBA13E7" w:rsidR="00B20983" w:rsidRPr="003E6795" w:rsidRDefault="00596E62" w:rsidP="00210394">
            <w:pPr>
              <w:autoSpaceDE w:val="0"/>
              <w:autoSpaceDN w:val="0"/>
              <w:adjustRightInd w:val="0"/>
              <w:jc w:val="both"/>
              <w:rPr>
                <w:rFonts w:eastAsia="ArialMT"/>
              </w:rPr>
            </w:pPr>
            <w:r>
              <w:rPr>
                <w:rFonts w:eastAsia="ArialMT"/>
              </w:rPr>
              <w:t>Cererea de finanțare (Anexa 1.1.)</w:t>
            </w:r>
          </w:p>
        </w:tc>
        <w:tc>
          <w:tcPr>
            <w:tcW w:w="4423" w:type="dxa"/>
            <w:vAlign w:val="center"/>
          </w:tcPr>
          <w:p w14:paraId="00F301B8" w14:textId="77777777" w:rsidR="00B20983" w:rsidRPr="00FC4023" w:rsidRDefault="00352C57" w:rsidP="00FC4023">
            <w:pPr>
              <w:autoSpaceDE w:val="0"/>
              <w:autoSpaceDN w:val="0"/>
              <w:adjustRightInd w:val="0"/>
              <w:rPr>
                <w:rFonts w:eastAsia="ArialMT"/>
                <w:lang w:val="ro-RO"/>
              </w:rPr>
            </w:pPr>
            <w:r>
              <w:rPr>
                <w:rFonts w:eastAsia="ArialMT"/>
              </w:rPr>
              <w:t>s</w:t>
            </w:r>
            <w:r w:rsidR="00FC4023">
              <w:rPr>
                <w:rFonts w:eastAsia="ArialMT"/>
              </w:rPr>
              <w:t>emnat și ștampilat</w:t>
            </w:r>
          </w:p>
        </w:tc>
      </w:tr>
      <w:tr w:rsidR="00B20983" w:rsidRPr="003E6795" w14:paraId="3BA99839" w14:textId="77777777" w:rsidTr="009410F6">
        <w:tc>
          <w:tcPr>
            <w:tcW w:w="704" w:type="dxa"/>
          </w:tcPr>
          <w:p w14:paraId="59148D8C" w14:textId="77777777" w:rsidR="00B20983" w:rsidRPr="003E6795" w:rsidRDefault="00B20983" w:rsidP="00B93716">
            <w:pPr>
              <w:pStyle w:val="ListParagraph"/>
              <w:numPr>
                <w:ilvl w:val="0"/>
                <w:numId w:val="16"/>
              </w:numPr>
              <w:autoSpaceDE w:val="0"/>
              <w:autoSpaceDN w:val="0"/>
              <w:adjustRightInd w:val="0"/>
              <w:jc w:val="center"/>
              <w:rPr>
                <w:rFonts w:eastAsia="ArialMT"/>
              </w:rPr>
            </w:pPr>
          </w:p>
        </w:tc>
        <w:tc>
          <w:tcPr>
            <w:tcW w:w="4366" w:type="dxa"/>
            <w:vAlign w:val="center"/>
          </w:tcPr>
          <w:p w14:paraId="0487159A" w14:textId="77777777" w:rsidR="00B20983" w:rsidRPr="003E6795" w:rsidRDefault="00B20983" w:rsidP="00210394">
            <w:pPr>
              <w:autoSpaceDE w:val="0"/>
              <w:autoSpaceDN w:val="0"/>
              <w:adjustRightInd w:val="0"/>
              <w:rPr>
                <w:rFonts w:eastAsia="ArialMT"/>
              </w:rPr>
            </w:pPr>
            <w:r w:rsidRPr="003E6795">
              <w:rPr>
                <w:rFonts w:eastAsia="ArialMT"/>
              </w:rPr>
              <w:t xml:space="preserve">Bugetul </w:t>
            </w:r>
            <w:r w:rsidR="00210394">
              <w:rPr>
                <w:rFonts w:eastAsia="ArialMT"/>
              </w:rPr>
              <w:t>de venituri şi cheltuieli</w:t>
            </w:r>
            <w:r w:rsidRPr="003E6795">
              <w:rPr>
                <w:rFonts w:eastAsia="ArialMT"/>
              </w:rPr>
              <w:t xml:space="preserve"> (Anexa 1.2.)</w:t>
            </w:r>
            <w:r w:rsidR="00210394">
              <w:rPr>
                <w:rFonts w:eastAsia="ArialMT"/>
              </w:rPr>
              <w:t xml:space="preserve"> </w:t>
            </w:r>
            <w:r w:rsidR="00210394" w:rsidRPr="003E6795">
              <w:rPr>
                <w:rFonts w:eastAsia="ArialMT"/>
              </w:rPr>
              <w:t>însoţit de Documentaţia privind fundamentarea bugetului pro</w:t>
            </w:r>
            <w:r w:rsidR="00210394">
              <w:rPr>
                <w:rFonts w:eastAsia="ArialMT"/>
              </w:rPr>
              <w:t>iectului (oferte de preţ, etc)</w:t>
            </w:r>
          </w:p>
        </w:tc>
        <w:tc>
          <w:tcPr>
            <w:tcW w:w="4423" w:type="dxa"/>
            <w:vAlign w:val="center"/>
          </w:tcPr>
          <w:p w14:paraId="4D547216" w14:textId="77777777" w:rsidR="00B20983" w:rsidRPr="003E6795" w:rsidRDefault="00352C57" w:rsidP="00E80298">
            <w:pPr>
              <w:autoSpaceDE w:val="0"/>
              <w:autoSpaceDN w:val="0"/>
              <w:adjustRightInd w:val="0"/>
              <w:rPr>
                <w:rFonts w:eastAsia="ArialMT"/>
              </w:rPr>
            </w:pPr>
            <w:r>
              <w:rPr>
                <w:rFonts w:eastAsia="ArialMT"/>
              </w:rPr>
              <w:t>s</w:t>
            </w:r>
            <w:r w:rsidR="00FC4023">
              <w:rPr>
                <w:rFonts w:eastAsia="ArialMT"/>
              </w:rPr>
              <w:t>emnat și ștampilat</w:t>
            </w:r>
          </w:p>
        </w:tc>
      </w:tr>
      <w:tr w:rsidR="00B20983" w:rsidRPr="003E6795" w14:paraId="522287CA" w14:textId="77777777" w:rsidTr="009410F6">
        <w:tc>
          <w:tcPr>
            <w:tcW w:w="704" w:type="dxa"/>
          </w:tcPr>
          <w:p w14:paraId="7441A190" w14:textId="77777777" w:rsidR="00B20983" w:rsidRPr="003E6795" w:rsidRDefault="00B20983" w:rsidP="00B93716">
            <w:pPr>
              <w:pStyle w:val="ListParagraph"/>
              <w:numPr>
                <w:ilvl w:val="0"/>
                <w:numId w:val="16"/>
              </w:numPr>
              <w:autoSpaceDE w:val="0"/>
              <w:autoSpaceDN w:val="0"/>
              <w:adjustRightInd w:val="0"/>
              <w:jc w:val="center"/>
              <w:rPr>
                <w:rFonts w:eastAsia="ArialMT"/>
              </w:rPr>
            </w:pPr>
          </w:p>
        </w:tc>
        <w:tc>
          <w:tcPr>
            <w:tcW w:w="4366" w:type="dxa"/>
            <w:vAlign w:val="center"/>
          </w:tcPr>
          <w:p w14:paraId="14E00FDF" w14:textId="77777777" w:rsidR="00B20983" w:rsidRPr="003E6795" w:rsidRDefault="00B20983" w:rsidP="00735E5B">
            <w:pPr>
              <w:autoSpaceDE w:val="0"/>
              <w:autoSpaceDN w:val="0"/>
              <w:adjustRightInd w:val="0"/>
              <w:jc w:val="both"/>
              <w:rPr>
                <w:rFonts w:eastAsia="ArialMT"/>
              </w:rPr>
            </w:pPr>
            <w:r w:rsidRPr="003E6795">
              <w:rPr>
                <w:rFonts w:eastAsia="ArialMT"/>
              </w:rPr>
              <w:t>Planul de activități (Anexa 1.3.)</w:t>
            </w:r>
          </w:p>
        </w:tc>
        <w:tc>
          <w:tcPr>
            <w:tcW w:w="4423" w:type="dxa"/>
            <w:vAlign w:val="center"/>
          </w:tcPr>
          <w:p w14:paraId="72CD898B" w14:textId="77777777" w:rsidR="00B20983" w:rsidRPr="003E6795" w:rsidRDefault="00352C57" w:rsidP="00735E5B">
            <w:pPr>
              <w:autoSpaceDE w:val="0"/>
              <w:autoSpaceDN w:val="0"/>
              <w:adjustRightInd w:val="0"/>
              <w:rPr>
                <w:rFonts w:eastAsia="ArialMT"/>
              </w:rPr>
            </w:pPr>
            <w:r>
              <w:rPr>
                <w:rFonts w:eastAsia="ArialMT"/>
              </w:rPr>
              <w:t>s</w:t>
            </w:r>
            <w:r w:rsidR="00FC4023">
              <w:rPr>
                <w:rFonts w:eastAsia="ArialMT"/>
              </w:rPr>
              <w:t>emnat și ștampilat</w:t>
            </w:r>
          </w:p>
        </w:tc>
      </w:tr>
      <w:tr w:rsidR="00B20983" w:rsidRPr="003E6795" w14:paraId="4221BDA5" w14:textId="77777777" w:rsidTr="009410F6">
        <w:tc>
          <w:tcPr>
            <w:tcW w:w="704" w:type="dxa"/>
          </w:tcPr>
          <w:p w14:paraId="11C0389C" w14:textId="77777777" w:rsidR="00B20983" w:rsidRPr="003E6795" w:rsidRDefault="00B20983" w:rsidP="00B93716">
            <w:pPr>
              <w:pStyle w:val="ListParagraph"/>
              <w:numPr>
                <w:ilvl w:val="0"/>
                <w:numId w:val="16"/>
              </w:numPr>
              <w:autoSpaceDE w:val="0"/>
              <w:autoSpaceDN w:val="0"/>
              <w:adjustRightInd w:val="0"/>
              <w:jc w:val="center"/>
              <w:rPr>
                <w:rFonts w:eastAsia="ArialMT"/>
              </w:rPr>
            </w:pPr>
          </w:p>
        </w:tc>
        <w:tc>
          <w:tcPr>
            <w:tcW w:w="4366" w:type="dxa"/>
            <w:vAlign w:val="center"/>
          </w:tcPr>
          <w:p w14:paraId="1648858D" w14:textId="77777777" w:rsidR="00B20983" w:rsidRPr="003E6795" w:rsidRDefault="00B20983" w:rsidP="006A4FE2">
            <w:pPr>
              <w:autoSpaceDE w:val="0"/>
              <w:autoSpaceDN w:val="0"/>
              <w:adjustRightInd w:val="0"/>
              <w:jc w:val="both"/>
              <w:rPr>
                <w:rFonts w:eastAsia="ArialMT"/>
              </w:rPr>
            </w:pPr>
            <w:r w:rsidRPr="003E6795">
              <w:rPr>
                <w:rFonts w:eastAsia="ArialMT"/>
              </w:rPr>
              <w:t>Parteneriat şi participare locală (Anexa 1.4). - original (dacă este cazul)</w:t>
            </w:r>
          </w:p>
        </w:tc>
        <w:tc>
          <w:tcPr>
            <w:tcW w:w="4423" w:type="dxa"/>
            <w:vAlign w:val="center"/>
          </w:tcPr>
          <w:p w14:paraId="773833A2" w14:textId="77777777" w:rsidR="00B20983" w:rsidRPr="003E6795" w:rsidRDefault="00352C57" w:rsidP="000E3066">
            <w:pPr>
              <w:autoSpaceDE w:val="0"/>
              <w:autoSpaceDN w:val="0"/>
              <w:adjustRightInd w:val="0"/>
              <w:rPr>
                <w:rFonts w:eastAsia="ArialMT"/>
              </w:rPr>
            </w:pPr>
            <w:r>
              <w:rPr>
                <w:rFonts w:eastAsia="ArialMT"/>
              </w:rPr>
              <w:t>s</w:t>
            </w:r>
            <w:r w:rsidR="00FC4023">
              <w:rPr>
                <w:rFonts w:eastAsia="ArialMT"/>
              </w:rPr>
              <w:t>emnat și ștampilat</w:t>
            </w:r>
          </w:p>
        </w:tc>
      </w:tr>
      <w:tr w:rsidR="00B20983" w:rsidRPr="003E6795" w14:paraId="1602C375" w14:textId="77777777" w:rsidTr="009410F6">
        <w:tc>
          <w:tcPr>
            <w:tcW w:w="704" w:type="dxa"/>
          </w:tcPr>
          <w:p w14:paraId="23753D15" w14:textId="77777777" w:rsidR="00B20983" w:rsidRPr="003E6795" w:rsidRDefault="00B20983" w:rsidP="00B93716">
            <w:pPr>
              <w:pStyle w:val="ListParagraph"/>
              <w:numPr>
                <w:ilvl w:val="0"/>
                <w:numId w:val="16"/>
              </w:numPr>
              <w:autoSpaceDE w:val="0"/>
              <w:autoSpaceDN w:val="0"/>
              <w:adjustRightInd w:val="0"/>
              <w:jc w:val="center"/>
              <w:rPr>
                <w:rFonts w:eastAsia="ArialMT"/>
              </w:rPr>
            </w:pPr>
          </w:p>
        </w:tc>
        <w:tc>
          <w:tcPr>
            <w:tcW w:w="4366" w:type="dxa"/>
            <w:vAlign w:val="center"/>
          </w:tcPr>
          <w:p w14:paraId="63B515CF" w14:textId="77777777" w:rsidR="00B20983" w:rsidRPr="003E6795" w:rsidRDefault="00B20983" w:rsidP="00735E5B">
            <w:pPr>
              <w:autoSpaceDE w:val="0"/>
              <w:autoSpaceDN w:val="0"/>
              <w:adjustRightInd w:val="0"/>
              <w:jc w:val="both"/>
              <w:rPr>
                <w:rFonts w:eastAsia="ArialMT"/>
              </w:rPr>
            </w:pPr>
            <w:r w:rsidRPr="003E6795">
              <w:rPr>
                <w:rFonts w:eastAsia="ArialMT"/>
              </w:rPr>
              <w:t>Declaratie de eligibilitate (Anexa 1.5.</w:t>
            </w:r>
            <w:r w:rsidR="00735E5B" w:rsidRPr="003E6795">
              <w:rPr>
                <w:rFonts w:eastAsia="ArialMT"/>
              </w:rPr>
              <w:t>)</w:t>
            </w:r>
          </w:p>
        </w:tc>
        <w:tc>
          <w:tcPr>
            <w:tcW w:w="4423" w:type="dxa"/>
            <w:vAlign w:val="center"/>
          </w:tcPr>
          <w:p w14:paraId="35129578" w14:textId="77777777" w:rsidR="00FC4023" w:rsidRDefault="00352C57" w:rsidP="00735E5B">
            <w:pPr>
              <w:autoSpaceDE w:val="0"/>
              <w:autoSpaceDN w:val="0"/>
              <w:adjustRightInd w:val="0"/>
              <w:rPr>
                <w:rFonts w:eastAsia="ArialMT"/>
              </w:rPr>
            </w:pPr>
            <w:r>
              <w:rPr>
                <w:rFonts w:eastAsia="ArialMT"/>
              </w:rPr>
              <w:t>s</w:t>
            </w:r>
            <w:r w:rsidR="00FC4023">
              <w:rPr>
                <w:rFonts w:eastAsia="ArialMT"/>
              </w:rPr>
              <w:t>emnat și ștampilat</w:t>
            </w:r>
          </w:p>
          <w:p w14:paraId="24FCEC52" w14:textId="77777777" w:rsidR="00B20983" w:rsidRPr="003E6795" w:rsidRDefault="00735E5B" w:rsidP="00735E5B">
            <w:pPr>
              <w:autoSpaceDE w:val="0"/>
              <w:autoSpaceDN w:val="0"/>
              <w:adjustRightInd w:val="0"/>
              <w:rPr>
                <w:rFonts w:eastAsia="ArialMT"/>
              </w:rPr>
            </w:pPr>
            <w:r w:rsidRPr="003E6795">
              <w:rPr>
                <w:rFonts w:eastAsia="ArialMT"/>
              </w:rPr>
              <w:t xml:space="preserve">Fiecare partener va depune </w:t>
            </w:r>
            <w:r w:rsidR="000E3066" w:rsidRPr="003E6795">
              <w:rPr>
                <w:rFonts w:eastAsia="ArialMT"/>
              </w:rPr>
              <w:t>Anexa 1.5.</w:t>
            </w:r>
          </w:p>
        </w:tc>
      </w:tr>
      <w:tr w:rsidR="00B20983" w:rsidRPr="003E6795" w14:paraId="610A6C66" w14:textId="77777777" w:rsidTr="009410F6">
        <w:tc>
          <w:tcPr>
            <w:tcW w:w="704" w:type="dxa"/>
          </w:tcPr>
          <w:p w14:paraId="031125CA" w14:textId="77777777" w:rsidR="00B20983" w:rsidRPr="003E6795" w:rsidRDefault="00B20983" w:rsidP="00B93716">
            <w:pPr>
              <w:pStyle w:val="ListParagraph"/>
              <w:numPr>
                <w:ilvl w:val="0"/>
                <w:numId w:val="16"/>
              </w:numPr>
              <w:autoSpaceDE w:val="0"/>
              <w:autoSpaceDN w:val="0"/>
              <w:adjustRightInd w:val="0"/>
              <w:jc w:val="center"/>
              <w:rPr>
                <w:rFonts w:eastAsia="ArialMT"/>
              </w:rPr>
            </w:pPr>
          </w:p>
        </w:tc>
        <w:tc>
          <w:tcPr>
            <w:tcW w:w="4366" w:type="dxa"/>
            <w:vAlign w:val="center"/>
          </w:tcPr>
          <w:p w14:paraId="43E37865" w14:textId="77777777" w:rsidR="00B20983" w:rsidRPr="003E6795" w:rsidRDefault="00B20983" w:rsidP="000E3066">
            <w:pPr>
              <w:autoSpaceDE w:val="0"/>
              <w:autoSpaceDN w:val="0"/>
              <w:adjustRightInd w:val="0"/>
              <w:jc w:val="both"/>
              <w:rPr>
                <w:rFonts w:eastAsia="ArialMT"/>
              </w:rPr>
            </w:pPr>
            <w:r w:rsidRPr="003E6795">
              <w:rPr>
                <w:rFonts w:eastAsia="ArialMT"/>
              </w:rPr>
              <w:t>CV-uri (Anexa 1.6.</w:t>
            </w:r>
            <w:r w:rsidR="000E3066" w:rsidRPr="003E6795">
              <w:rPr>
                <w:rFonts w:eastAsia="ArialMT"/>
              </w:rPr>
              <w:t>)</w:t>
            </w:r>
          </w:p>
        </w:tc>
        <w:tc>
          <w:tcPr>
            <w:tcW w:w="4423" w:type="dxa"/>
            <w:vAlign w:val="center"/>
          </w:tcPr>
          <w:p w14:paraId="088E9583" w14:textId="77777777" w:rsidR="00B20983" w:rsidRPr="003E6795" w:rsidRDefault="00352C57" w:rsidP="00404CBB">
            <w:pPr>
              <w:autoSpaceDE w:val="0"/>
              <w:autoSpaceDN w:val="0"/>
              <w:adjustRightInd w:val="0"/>
              <w:rPr>
                <w:rFonts w:eastAsia="ArialMT"/>
              </w:rPr>
            </w:pPr>
            <w:r>
              <w:rPr>
                <w:rFonts w:eastAsia="ArialMT"/>
              </w:rPr>
              <w:t>s</w:t>
            </w:r>
            <w:r w:rsidR="00FC4023">
              <w:rPr>
                <w:rFonts w:eastAsia="ArialMT"/>
              </w:rPr>
              <w:t>emnate și ștampilate</w:t>
            </w:r>
          </w:p>
        </w:tc>
      </w:tr>
      <w:tr w:rsidR="00B20983" w:rsidRPr="003E6795" w14:paraId="1AF302FB" w14:textId="77777777" w:rsidTr="009410F6">
        <w:tc>
          <w:tcPr>
            <w:tcW w:w="704" w:type="dxa"/>
          </w:tcPr>
          <w:p w14:paraId="67ED6C87" w14:textId="77777777" w:rsidR="00B20983" w:rsidRPr="003E6795" w:rsidRDefault="00B20983" w:rsidP="00B93716">
            <w:pPr>
              <w:pStyle w:val="ListParagraph"/>
              <w:numPr>
                <w:ilvl w:val="0"/>
                <w:numId w:val="16"/>
              </w:numPr>
              <w:autoSpaceDE w:val="0"/>
              <w:autoSpaceDN w:val="0"/>
              <w:adjustRightInd w:val="0"/>
              <w:jc w:val="center"/>
              <w:rPr>
                <w:rFonts w:eastAsia="ArialMT"/>
              </w:rPr>
            </w:pPr>
          </w:p>
        </w:tc>
        <w:tc>
          <w:tcPr>
            <w:tcW w:w="4366" w:type="dxa"/>
            <w:vAlign w:val="center"/>
          </w:tcPr>
          <w:p w14:paraId="1A697154" w14:textId="77777777" w:rsidR="00B20983" w:rsidRPr="003E6795" w:rsidRDefault="00B20983" w:rsidP="000E3066">
            <w:pPr>
              <w:autoSpaceDE w:val="0"/>
              <w:autoSpaceDN w:val="0"/>
              <w:adjustRightInd w:val="0"/>
              <w:jc w:val="both"/>
              <w:rPr>
                <w:rFonts w:eastAsia="ArialMT"/>
              </w:rPr>
            </w:pPr>
            <w:r w:rsidRPr="003E6795">
              <w:rPr>
                <w:rFonts w:eastAsia="ArialMT"/>
              </w:rPr>
              <w:t>Angajament de participare (Anexa 1.7) - (dacă este cazul)</w:t>
            </w:r>
          </w:p>
        </w:tc>
        <w:tc>
          <w:tcPr>
            <w:tcW w:w="4423" w:type="dxa"/>
            <w:vAlign w:val="center"/>
          </w:tcPr>
          <w:p w14:paraId="5A2D67C6" w14:textId="77777777" w:rsidR="00B20983" w:rsidRPr="003E6795" w:rsidRDefault="00352C57" w:rsidP="000E3066">
            <w:pPr>
              <w:autoSpaceDE w:val="0"/>
              <w:autoSpaceDN w:val="0"/>
              <w:adjustRightInd w:val="0"/>
              <w:rPr>
                <w:rFonts w:eastAsia="ArialMT"/>
              </w:rPr>
            </w:pPr>
            <w:r>
              <w:rPr>
                <w:rFonts w:eastAsia="ArialMT"/>
              </w:rPr>
              <w:t>s</w:t>
            </w:r>
            <w:r w:rsidR="00FC4023">
              <w:rPr>
                <w:rFonts w:eastAsia="ArialMT"/>
              </w:rPr>
              <w:t>emnat și ștampilat</w:t>
            </w:r>
            <w:r w:rsidR="00FC4023" w:rsidRPr="003E6795">
              <w:rPr>
                <w:rFonts w:eastAsia="ArialMT"/>
              </w:rPr>
              <w:t xml:space="preserve"> </w:t>
            </w:r>
            <w:r w:rsidR="00FC4023">
              <w:rPr>
                <w:rFonts w:eastAsia="ArialMT"/>
              </w:rPr>
              <w:t xml:space="preserve">de </w:t>
            </w:r>
            <w:r w:rsidR="000E3066" w:rsidRPr="003E6795">
              <w:rPr>
                <w:rFonts w:eastAsia="ArialMT"/>
              </w:rPr>
              <w:t>solicitant/partener</w:t>
            </w:r>
          </w:p>
        </w:tc>
      </w:tr>
      <w:tr w:rsidR="00B20983" w:rsidRPr="003E6795" w14:paraId="05817C5B" w14:textId="77777777" w:rsidTr="009410F6">
        <w:tc>
          <w:tcPr>
            <w:tcW w:w="704" w:type="dxa"/>
          </w:tcPr>
          <w:p w14:paraId="77C607CF" w14:textId="77777777" w:rsidR="00B20983" w:rsidRPr="003E6795" w:rsidRDefault="00B20983" w:rsidP="00B93716">
            <w:pPr>
              <w:pStyle w:val="ListParagraph"/>
              <w:numPr>
                <w:ilvl w:val="0"/>
                <w:numId w:val="16"/>
              </w:numPr>
              <w:autoSpaceDE w:val="0"/>
              <w:autoSpaceDN w:val="0"/>
              <w:adjustRightInd w:val="0"/>
              <w:jc w:val="center"/>
              <w:rPr>
                <w:rFonts w:eastAsia="ArialMT"/>
              </w:rPr>
            </w:pPr>
          </w:p>
        </w:tc>
        <w:tc>
          <w:tcPr>
            <w:tcW w:w="4366" w:type="dxa"/>
          </w:tcPr>
          <w:p w14:paraId="03268BFC" w14:textId="77777777" w:rsidR="00B20983" w:rsidRPr="00F93CA6" w:rsidRDefault="00B20983" w:rsidP="009410F6">
            <w:pPr>
              <w:autoSpaceDE w:val="0"/>
              <w:autoSpaceDN w:val="0"/>
              <w:adjustRightInd w:val="0"/>
            </w:pPr>
            <w:r w:rsidRPr="0094442D">
              <w:t>Certificatul de înscriere în Registrul Asociaților și Fundațiilor însoțit de extrasul din Registrul Special</w:t>
            </w:r>
            <w:r w:rsidR="00E65C6C" w:rsidRPr="0094442D">
              <w:t xml:space="preserve"> - î</w:t>
            </w:r>
            <w:r w:rsidR="00E65C6C" w:rsidRPr="00F93CA6">
              <w:t>n cazul solicitanţilor de drept privat</w:t>
            </w:r>
          </w:p>
          <w:p w14:paraId="78D4F8B8" w14:textId="77777777" w:rsidR="00E65C6C" w:rsidRPr="00F93CA6" w:rsidRDefault="00E65C6C" w:rsidP="009410F6">
            <w:pPr>
              <w:autoSpaceDE w:val="0"/>
              <w:autoSpaceDN w:val="0"/>
              <w:adjustRightInd w:val="0"/>
            </w:pPr>
          </w:p>
          <w:p w14:paraId="1D569133" w14:textId="77777777" w:rsidR="00E65C6C" w:rsidRPr="00F93CA6" w:rsidRDefault="00E65C6C" w:rsidP="009410F6">
            <w:pPr>
              <w:autoSpaceDE w:val="0"/>
              <w:autoSpaceDN w:val="0"/>
              <w:adjustRightInd w:val="0"/>
            </w:pPr>
          </w:p>
          <w:p w14:paraId="1D0D20BB" w14:textId="77777777" w:rsidR="00E65C6C" w:rsidRPr="00F93CA6" w:rsidRDefault="00E65C6C" w:rsidP="009410F6">
            <w:pPr>
              <w:autoSpaceDE w:val="0"/>
              <w:autoSpaceDN w:val="0"/>
              <w:adjustRightInd w:val="0"/>
            </w:pPr>
          </w:p>
          <w:p w14:paraId="1BAD5930" w14:textId="77777777" w:rsidR="00E65C6C" w:rsidRPr="00F93CA6" w:rsidRDefault="00E65C6C" w:rsidP="009410F6">
            <w:pPr>
              <w:autoSpaceDE w:val="0"/>
              <w:autoSpaceDN w:val="0"/>
              <w:adjustRightInd w:val="0"/>
            </w:pPr>
          </w:p>
          <w:p w14:paraId="64434334" w14:textId="77777777" w:rsidR="00E65C6C" w:rsidRPr="00F93CA6" w:rsidRDefault="00E65C6C" w:rsidP="009410F6">
            <w:pPr>
              <w:autoSpaceDE w:val="0"/>
              <w:autoSpaceDN w:val="0"/>
              <w:adjustRightInd w:val="0"/>
            </w:pPr>
          </w:p>
          <w:p w14:paraId="037607A6" w14:textId="77777777" w:rsidR="00E65C6C" w:rsidRPr="00F93CA6" w:rsidRDefault="00E65C6C" w:rsidP="009410F6">
            <w:pPr>
              <w:autoSpaceDE w:val="0"/>
              <w:autoSpaceDN w:val="0"/>
              <w:adjustRightInd w:val="0"/>
            </w:pPr>
          </w:p>
          <w:p w14:paraId="6210120A" w14:textId="77777777" w:rsidR="00E65C6C" w:rsidRPr="00F93CA6" w:rsidRDefault="00E65C6C" w:rsidP="009410F6">
            <w:pPr>
              <w:autoSpaceDE w:val="0"/>
              <w:autoSpaceDN w:val="0"/>
              <w:adjustRightInd w:val="0"/>
            </w:pPr>
          </w:p>
          <w:p w14:paraId="1D910651" w14:textId="77777777" w:rsidR="00E65C6C" w:rsidRPr="00F93CA6" w:rsidRDefault="00E65C6C" w:rsidP="009410F6">
            <w:pPr>
              <w:autoSpaceDE w:val="0"/>
              <w:autoSpaceDN w:val="0"/>
              <w:adjustRightInd w:val="0"/>
            </w:pPr>
          </w:p>
          <w:p w14:paraId="5FAC0E7E" w14:textId="77777777" w:rsidR="00E65C6C" w:rsidRPr="00F93CA6" w:rsidRDefault="00E65C6C" w:rsidP="009410F6">
            <w:pPr>
              <w:autoSpaceDE w:val="0"/>
              <w:autoSpaceDN w:val="0"/>
              <w:adjustRightInd w:val="0"/>
            </w:pPr>
          </w:p>
          <w:p w14:paraId="66B4D309" w14:textId="77777777" w:rsidR="00E65C6C" w:rsidRPr="00F93CA6" w:rsidRDefault="00E65C6C" w:rsidP="009410F6">
            <w:pPr>
              <w:autoSpaceDE w:val="0"/>
              <w:autoSpaceDN w:val="0"/>
              <w:adjustRightInd w:val="0"/>
            </w:pPr>
          </w:p>
          <w:p w14:paraId="4210E340" w14:textId="77777777" w:rsidR="00E65C6C" w:rsidRPr="00F93CA6" w:rsidRDefault="00E65C6C" w:rsidP="009410F6">
            <w:pPr>
              <w:autoSpaceDE w:val="0"/>
              <w:autoSpaceDN w:val="0"/>
              <w:adjustRightInd w:val="0"/>
            </w:pPr>
          </w:p>
          <w:p w14:paraId="1CEAE612" w14:textId="77777777" w:rsidR="00C83CFA" w:rsidRPr="00F93CA6" w:rsidRDefault="00C83CFA" w:rsidP="009410F6">
            <w:pPr>
              <w:autoSpaceDE w:val="0"/>
              <w:autoSpaceDN w:val="0"/>
              <w:adjustRightInd w:val="0"/>
            </w:pPr>
          </w:p>
          <w:p w14:paraId="7A88EF84" w14:textId="77777777" w:rsidR="00E65C6C" w:rsidRPr="0094442D" w:rsidRDefault="00E65C6C" w:rsidP="009410F6">
            <w:pPr>
              <w:autoSpaceDE w:val="0"/>
              <w:autoSpaceDN w:val="0"/>
              <w:adjustRightInd w:val="0"/>
            </w:pPr>
            <w:r w:rsidRPr="00F93CA6">
              <w:t xml:space="preserve">Documente edificatoare din care să rezulte forma de organizare şi dovada faptului că desfăşoară activităţi culturale - </w:t>
            </w:r>
            <w:r w:rsidRPr="0094442D">
              <w:t>î</w:t>
            </w:r>
            <w:r w:rsidRPr="00F93CA6">
              <w:t>n cazul solicitanţilor de drept public</w:t>
            </w:r>
          </w:p>
        </w:tc>
        <w:tc>
          <w:tcPr>
            <w:tcW w:w="4423" w:type="dxa"/>
            <w:vAlign w:val="center"/>
          </w:tcPr>
          <w:p w14:paraId="725996E2" w14:textId="77777777" w:rsidR="00B20983" w:rsidRPr="003E6795" w:rsidRDefault="0084541B" w:rsidP="00AB6A46">
            <w:pPr>
              <w:autoSpaceDE w:val="0"/>
              <w:autoSpaceDN w:val="0"/>
              <w:adjustRightInd w:val="0"/>
              <w:rPr>
                <w:rFonts w:eastAsia="ArialMT"/>
              </w:rPr>
            </w:pPr>
            <w:r w:rsidRPr="003E6795">
              <w:rPr>
                <w:rStyle w:val="ln2tlinie"/>
              </w:rPr>
              <w:t xml:space="preserve">- </w:t>
            </w:r>
            <w:r w:rsidR="00AB6A46" w:rsidRPr="003E6795">
              <w:rPr>
                <w:rStyle w:val="ln2tlinie"/>
              </w:rPr>
              <w:t>original, copie legalizată sau copie lizibilă cu mențiunea “Conform cu originalul</w:t>
            </w:r>
            <w:r w:rsidR="00AB6A46" w:rsidRPr="003E6795">
              <w:rPr>
                <w:rFonts w:eastAsia="ArialMT"/>
              </w:rPr>
              <w:t>, din care s</w:t>
            </w:r>
            <w:r w:rsidR="00AB6A46" w:rsidRPr="003E6795">
              <w:rPr>
                <w:rFonts w:eastAsia="ArialMT"/>
                <w:lang w:val="ro-RO"/>
              </w:rPr>
              <w:t>ă</w:t>
            </w:r>
            <w:r w:rsidR="00AB6A46" w:rsidRPr="003E6795">
              <w:rPr>
                <w:rFonts w:eastAsia="ArialMT"/>
              </w:rPr>
              <w:t xml:space="preserve"> reiasă: denumirea organizației, data înființării, nr.-ul de ordine/poziția din Registrul Național ONG, sediul actual, durata de func</w:t>
            </w:r>
            <w:r w:rsidR="00AB6A46" w:rsidRPr="003E6795">
              <w:rPr>
                <w:rFonts w:eastAsia="ArialMT"/>
                <w:lang w:val="ro-RO"/>
              </w:rPr>
              <w:t>ţ</w:t>
            </w:r>
            <w:r w:rsidR="00AB6A46" w:rsidRPr="003E6795">
              <w:rPr>
                <w:rFonts w:eastAsia="ArialMT"/>
              </w:rPr>
              <w:t xml:space="preserve">ionare, asociaţii, scopul, </w:t>
            </w:r>
            <w:r w:rsidR="003F71C2">
              <w:t>ultimele</w:t>
            </w:r>
            <w:r w:rsidR="003F71C2" w:rsidRPr="003E6795">
              <w:t xml:space="preserve"> modificări ale actului constitutiv şi/sau statutului, menţiuni privind reorganizarea/dizolvarea/lichidare, obiective, conducerea la data </w:t>
            </w:r>
            <w:r w:rsidR="003F71C2">
              <w:t>depune</w:t>
            </w:r>
            <w:r w:rsidR="003F71C2" w:rsidRPr="003E6795">
              <w:t xml:space="preserve">rii </w:t>
            </w:r>
            <w:r w:rsidR="003F71C2">
              <w:t>cererii de finanțare</w:t>
            </w:r>
            <w:r w:rsidR="003F71C2" w:rsidRPr="003E6795">
              <w:t xml:space="preserve"> (persoanele care sunt alese de adunarea generală în organismul de conducere)</w:t>
            </w:r>
          </w:p>
          <w:p w14:paraId="71FE46B9" w14:textId="77777777" w:rsidR="00E65C6C" w:rsidRDefault="0084541B" w:rsidP="00C83CFA">
            <w:pPr>
              <w:autoSpaceDE w:val="0"/>
              <w:autoSpaceDN w:val="0"/>
              <w:adjustRightInd w:val="0"/>
              <w:rPr>
                <w:rFonts w:eastAsia="ArialMT"/>
              </w:rPr>
            </w:pPr>
            <w:r w:rsidRPr="003E6795">
              <w:rPr>
                <w:rFonts w:eastAsia="ArialMT"/>
              </w:rPr>
              <w:t>- f</w:t>
            </w:r>
            <w:r w:rsidR="00BE6D86" w:rsidRPr="003E6795">
              <w:rPr>
                <w:rFonts w:eastAsia="ArialMT"/>
              </w:rPr>
              <w:t xml:space="preserve">iecare partener va depune </w:t>
            </w:r>
            <w:r w:rsidR="00111CB2" w:rsidRPr="003E6795">
              <w:rPr>
                <w:rFonts w:eastAsia="ArialMT"/>
              </w:rPr>
              <w:t>certificatul de înscriere însoţit de extras.</w:t>
            </w:r>
          </w:p>
          <w:p w14:paraId="42EC1354" w14:textId="77777777" w:rsidR="00C83CFA" w:rsidRDefault="00C83CFA" w:rsidP="00C83CFA">
            <w:pPr>
              <w:autoSpaceDE w:val="0"/>
              <w:autoSpaceDN w:val="0"/>
              <w:adjustRightInd w:val="0"/>
              <w:rPr>
                <w:rFonts w:eastAsia="ArialMT"/>
              </w:rPr>
            </w:pPr>
          </w:p>
          <w:p w14:paraId="75AE5B8C" w14:textId="77777777" w:rsidR="00C83CFA" w:rsidRPr="003E6795" w:rsidRDefault="00C83CFA" w:rsidP="00C83CFA">
            <w:pPr>
              <w:autoSpaceDE w:val="0"/>
              <w:autoSpaceDN w:val="0"/>
              <w:adjustRightInd w:val="0"/>
              <w:rPr>
                <w:rStyle w:val="ln2tlinie"/>
              </w:rPr>
            </w:pPr>
            <w:r w:rsidRPr="003E6795">
              <w:rPr>
                <w:rStyle w:val="ln2tlinie"/>
              </w:rPr>
              <w:t>- original, copie legalizată sau copie lizibilă cu mențiunea “Conform cu originalul”.</w:t>
            </w:r>
          </w:p>
          <w:p w14:paraId="3CFB087D" w14:textId="169A7DDB" w:rsidR="00C83CFA" w:rsidRPr="00C83CFA" w:rsidRDefault="00C83CFA" w:rsidP="00596E62">
            <w:pPr>
              <w:autoSpaceDE w:val="0"/>
              <w:autoSpaceDN w:val="0"/>
              <w:adjustRightInd w:val="0"/>
              <w:rPr>
                <w:rFonts w:eastAsia="ArialMT"/>
              </w:rPr>
            </w:pPr>
            <w:r w:rsidRPr="003E6795">
              <w:rPr>
                <w:rStyle w:val="ln2tlinie"/>
              </w:rPr>
              <w:t>- se va depune de fiecare de solicitant sau de fiecare partener care are o contribuţie financiară în proiect</w:t>
            </w:r>
          </w:p>
        </w:tc>
      </w:tr>
      <w:tr w:rsidR="00EE5DBC" w:rsidRPr="003E6795" w14:paraId="0AECC662" w14:textId="77777777" w:rsidTr="000A7698">
        <w:tc>
          <w:tcPr>
            <w:tcW w:w="704" w:type="dxa"/>
          </w:tcPr>
          <w:p w14:paraId="538C5379" w14:textId="77777777" w:rsidR="00EE5DBC" w:rsidRPr="003E6795" w:rsidRDefault="00EE5DBC" w:rsidP="00B93716">
            <w:pPr>
              <w:pStyle w:val="ListParagraph"/>
              <w:numPr>
                <w:ilvl w:val="0"/>
                <w:numId w:val="16"/>
              </w:numPr>
              <w:autoSpaceDE w:val="0"/>
              <w:autoSpaceDN w:val="0"/>
              <w:adjustRightInd w:val="0"/>
              <w:jc w:val="center"/>
              <w:rPr>
                <w:rFonts w:eastAsia="ArialMT"/>
              </w:rPr>
            </w:pPr>
          </w:p>
        </w:tc>
        <w:tc>
          <w:tcPr>
            <w:tcW w:w="4366" w:type="dxa"/>
          </w:tcPr>
          <w:p w14:paraId="496B2D70" w14:textId="77777777" w:rsidR="00EE5DBC" w:rsidRPr="003E6795" w:rsidRDefault="00EE5DBC" w:rsidP="000A7698">
            <w:pPr>
              <w:autoSpaceDE w:val="0"/>
              <w:autoSpaceDN w:val="0"/>
              <w:adjustRightInd w:val="0"/>
              <w:rPr>
                <w:rFonts w:eastAsia="ArialMT"/>
              </w:rPr>
            </w:pPr>
            <w:r w:rsidRPr="003E6795">
              <w:t>Certificat de înregistrare fiscală</w:t>
            </w:r>
          </w:p>
        </w:tc>
        <w:tc>
          <w:tcPr>
            <w:tcW w:w="4423" w:type="dxa"/>
            <w:vAlign w:val="center"/>
          </w:tcPr>
          <w:p w14:paraId="2FBAEB6B" w14:textId="77777777" w:rsidR="00EE5DBC" w:rsidRPr="003E6795" w:rsidRDefault="0084541B" w:rsidP="00404CBB">
            <w:pPr>
              <w:autoSpaceDE w:val="0"/>
              <w:autoSpaceDN w:val="0"/>
              <w:adjustRightInd w:val="0"/>
              <w:rPr>
                <w:rStyle w:val="ln2tlinie"/>
              </w:rPr>
            </w:pPr>
            <w:r w:rsidRPr="003E6795">
              <w:rPr>
                <w:rStyle w:val="ln2tlinie"/>
              </w:rPr>
              <w:t xml:space="preserve">- </w:t>
            </w:r>
            <w:r w:rsidR="00AB495C" w:rsidRPr="003E6795">
              <w:rPr>
                <w:rStyle w:val="ln2tlinie"/>
              </w:rPr>
              <w:t>original, copie legalizată sau copie lizibilă cu mențiunea “Conform cu originalul”</w:t>
            </w:r>
            <w:r w:rsidRPr="003E6795">
              <w:rPr>
                <w:rStyle w:val="ln2tlinie"/>
              </w:rPr>
              <w:t>.</w:t>
            </w:r>
          </w:p>
          <w:p w14:paraId="30E63785" w14:textId="3FDAF4A1" w:rsidR="0084541B" w:rsidRPr="003E6795" w:rsidRDefault="0084541B" w:rsidP="00596E62">
            <w:pPr>
              <w:autoSpaceDE w:val="0"/>
              <w:autoSpaceDN w:val="0"/>
              <w:adjustRightInd w:val="0"/>
              <w:rPr>
                <w:rFonts w:eastAsia="ArialMT"/>
              </w:rPr>
            </w:pPr>
            <w:r w:rsidRPr="003E6795">
              <w:rPr>
                <w:rStyle w:val="ln2tlinie"/>
              </w:rPr>
              <w:t xml:space="preserve">- </w:t>
            </w:r>
            <w:r w:rsidR="00E43055" w:rsidRPr="003E6795">
              <w:rPr>
                <w:rStyle w:val="ln2tlinie"/>
              </w:rPr>
              <w:t>s</w:t>
            </w:r>
            <w:r w:rsidRPr="003E6795">
              <w:rPr>
                <w:rStyle w:val="ln2tlinie"/>
              </w:rPr>
              <w:t xml:space="preserve">e va depune de fiecare de solicitant </w:t>
            </w:r>
            <w:r w:rsidR="00B10704" w:rsidRPr="003E6795">
              <w:rPr>
                <w:rStyle w:val="ln2tlinie"/>
              </w:rPr>
              <w:t xml:space="preserve">sau </w:t>
            </w:r>
            <w:r w:rsidRPr="003E6795">
              <w:rPr>
                <w:rStyle w:val="ln2tlinie"/>
              </w:rPr>
              <w:t>de</w:t>
            </w:r>
            <w:r w:rsidR="000A7698" w:rsidRPr="003E6795">
              <w:rPr>
                <w:rStyle w:val="ln2tlinie"/>
              </w:rPr>
              <w:t xml:space="preserve"> fiecare partener care are o contribuţie financiară</w:t>
            </w:r>
            <w:r w:rsidR="002A347E" w:rsidRPr="003E6795">
              <w:rPr>
                <w:rStyle w:val="ln2tlinie"/>
              </w:rPr>
              <w:t xml:space="preserve"> în proiect</w:t>
            </w:r>
          </w:p>
        </w:tc>
      </w:tr>
      <w:tr w:rsidR="00EE5DBC" w:rsidRPr="003E6795" w14:paraId="0BC6DDCC" w14:textId="77777777" w:rsidTr="00A36ED6">
        <w:tc>
          <w:tcPr>
            <w:tcW w:w="704" w:type="dxa"/>
          </w:tcPr>
          <w:p w14:paraId="388341A5" w14:textId="77777777" w:rsidR="00EE5DBC" w:rsidRPr="003E6795" w:rsidRDefault="00EE5DBC" w:rsidP="00B93716">
            <w:pPr>
              <w:pStyle w:val="ListParagraph"/>
              <w:numPr>
                <w:ilvl w:val="0"/>
                <w:numId w:val="16"/>
              </w:numPr>
              <w:autoSpaceDE w:val="0"/>
              <w:autoSpaceDN w:val="0"/>
              <w:adjustRightInd w:val="0"/>
              <w:jc w:val="center"/>
              <w:rPr>
                <w:rFonts w:eastAsia="ArialMT"/>
              </w:rPr>
            </w:pPr>
          </w:p>
        </w:tc>
        <w:tc>
          <w:tcPr>
            <w:tcW w:w="4366" w:type="dxa"/>
          </w:tcPr>
          <w:p w14:paraId="1E7A1895" w14:textId="77777777" w:rsidR="00EE5DBC" w:rsidRPr="00183D61" w:rsidRDefault="00EE5DBC" w:rsidP="00183D61">
            <w:pPr>
              <w:autoSpaceDE w:val="0"/>
              <w:autoSpaceDN w:val="0"/>
              <w:adjustRightInd w:val="0"/>
            </w:pPr>
            <w:r w:rsidRPr="00183D61">
              <w:t>CD/DVD/stick</w:t>
            </w:r>
          </w:p>
        </w:tc>
        <w:tc>
          <w:tcPr>
            <w:tcW w:w="4423" w:type="dxa"/>
            <w:vAlign w:val="center"/>
          </w:tcPr>
          <w:p w14:paraId="4D0DC41A" w14:textId="4DE7958F" w:rsidR="00183D61" w:rsidRDefault="00217A93" w:rsidP="00183D61">
            <w:pPr>
              <w:autoSpaceDE w:val="0"/>
              <w:autoSpaceDN w:val="0"/>
              <w:adjustRightInd w:val="0"/>
              <w:rPr>
                <w:rFonts w:eastAsia="ArialMT"/>
              </w:rPr>
            </w:pPr>
            <w:r>
              <w:rPr>
                <w:rFonts w:eastAsia="ArialMT"/>
              </w:rPr>
              <w:t>-s</w:t>
            </w:r>
            <w:r w:rsidR="00FC4023">
              <w:rPr>
                <w:rFonts w:eastAsia="ArialMT"/>
              </w:rPr>
              <w:t>ă conțină</w:t>
            </w:r>
            <w:r w:rsidR="00C36540">
              <w:rPr>
                <w:rFonts w:eastAsia="ArialMT"/>
                <w:lang w:val="en-GB"/>
              </w:rPr>
              <w:t>:</w:t>
            </w:r>
          </w:p>
          <w:p w14:paraId="2428E739" w14:textId="77777777" w:rsidR="00183D61" w:rsidRDefault="00FC4023" w:rsidP="00183D61">
            <w:pPr>
              <w:autoSpaceDE w:val="0"/>
              <w:autoSpaceDN w:val="0"/>
              <w:adjustRightInd w:val="0"/>
              <w:rPr>
                <w:rFonts w:eastAsia="ArialMT"/>
              </w:rPr>
            </w:pPr>
            <w:r>
              <w:rPr>
                <w:rFonts w:eastAsia="ArialMT"/>
              </w:rPr>
              <w:t>cererea de finanțare</w:t>
            </w:r>
            <w:r w:rsidR="00183D61">
              <w:rPr>
                <w:rFonts w:eastAsia="ArialMT"/>
              </w:rPr>
              <w:t xml:space="preserve"> și planul de activități în format PDF</w:t>
            </w:r>
          </w:p>
          <w:p w14:paraId="503B3E03" w14:textId="77777777" w:rsidR="00EE5DBC" w:rsidRPr="003E6795" w:rsidRDefault="00183D61" w:rsidP="00183D61">
            <w:pPr>
              <w:autoSpaceDE w:val="0"/>
              <w:autoSpaceDN w:val="0"/>
              <w:adjustRightInd w:val="0"/>
              <w:rPr>
                <w:rFonts w:eastAsia="ArialMT"/>
              </w:rPr>
            </w:pPr>
            <w:r>
              <w:rPr>
                <w:rFonts w:eastAsia="ArialMT"/>
              </w:rPr>
              <w:t>bugetul de venituri și cheltuieli în format PDF și editabil</w:t>
            </w:r>
            <w:r w:rsidR="00FC4023">
              <w:rPr>
                <w:rFonts w:eastAsia="ArialMT"/>
              </w:rPr>
              <w:t xml:space="preserve"> </w:t>
            </w:r>
          </w:p>
        </w:tc>
      </w:tr>
      <w:tr w:rsidR="00EE5DBC" w:rsidRPr="003E6795" w14:paraId="225E4182" w14:textId="77777777" w:rsidTr="003D7527">
        <w:tc>
          <w:tcPr>
            <w:tcW w:w="704" w:type="dxa"/>
          </w:tcPr>
          <w:p w14:paraId="67379361" w14:textId="77777777" w:rsidR="00EE5DBC" w:rsidRPr="003E6795" w:rsidRDefault="00EE5DBC" w:rsidP="00B93716">
            <w:pPr>
              <w:pStyle w:val="ListParagraph"/>
              <w:numPr>
                <w:ilvl w:val="0"/>
                <w:numId w:val="16"/>
              </w:numPr>
              <w:autoSpaceDE w:val="0"/>
              <w:autoSpaceDN w:val="0"/>
              <w:adjustRightInd w:val="0"/>
              <w:jc w:val="center"/>
              <w:rPr>
                <w:rFonts w:eastAsia="ArialMT"/>
              </w:rPr>
            </w:pPr>
          </w:p>
        </w:tc>
        <w:tc>
          <w:tcPr>
            <w:tcW w:w="4366" w:type="dxa"/>
          </w:tcPr>
          <w:p w14:paraId="5A1DD9E3" w14:textId="77777777" w:rsidR="00EE5DBC" w:rsidRPr="003E6795" w:rsidRDefault="00EE5DBC" w:rsidP="003D7527">
            <w:pPr>
              <w:autoSpaceDE w:val="0"/>
              <w:autoSpaceDN w:val="0"/>
              <w:adjustRightInd w:val="0"/>
              <w:rPr>
                <w:rFonts w:eastAsia="ArialMT"/>
              </w:rPr>
            </w:pPr>
            <w:r w:rsidRPr="003E6795">
              <w:rPr>
                <w:rFonts w:eastAsia="ArialMT"/>
              </w:rPr>
              <w:t>Împuternicire (Anexa 1.8.) - (dacă este cazul)</w:t>
            </w:r>
          </w:p>
        </w:tc>
        <w:tc>
          <w:tcPr>
            <w:tcW w:w="4423" w:type="dxa"/>
          </w:tcPr>
          <w:p w14:paraId="463CB7A6" w14:textId="77777777" w:rsidR="00EE5DBC" w:rsidRPr="003E6795" w:rsidRDefault="00EE5DBC" w:rsidP="003D7527">
            <w:pPr>
              <w:autoSpaceDE w:val="0"/>
              <w:autoSpaceDN w:val="0"/>
              <w:adjustRightInd w:val="0"/>
              <w:rPr>
                <w:rFonts w:eastAsia="ArialMT"/>
              </w:rPr>
            </w:pPr>
            <w:r w:rsidRPr="003E6795">
              <w:rPr>
                <w:rFonts w:eastAsia="ArialMT"/>
              </w:rPr>
              <w:t>original</w:t>
            </w:r>
          </w:p>
        </w:tc>
      </w:tr>
    </w:tbl>
    <w:p w14:paraId="1503E8C7" w14:textId="77777777" w:rsidR="00B20983" w:rsidRPr="003E6795" w:rsidRDefault="00B20983" w:rsidP="006C7952">
      <w:pPr>
        <w:autoSpaceDE w:val="0"/>
        <w:autoSpaceDN w:val="0"/>
        <w:adjustRightInd w:val="0"/>
        <w:jc w:val="both"/>
        <w:rPr>
          <w:rFonts w:eastAsia="ArialMT"/>
          <w:lang w:eastAsia="ro-RO"/>
        </w:rPr>
      </w:pPr>
    </w:p>
    <w:p w14:paraId="5205D7E2" w14:textId="77777777" w:rsidR="006C7952" w:rsidRPr="003E6795" w:rsidRDefault="00452718" w:rsidP="00452718">
      <w:pPr>
        <w:pStyle w:val="Heading3"/>
        <w:numPr>
          <w:ilvl w:val="0"/>
          <w:numId w:val="0"/>
        </w:numPr>
        <w:spacing w:before="0" w:after="0"/>
        <w:rPr>
          <w:rFonts w:ascii="Times New Roman" w:hAnsi="Times New Roman" w:cs="Times New Roman"/>
          <w:sz w:val="24"/>
          <w:szCs w:val="24"/>
        </w:rPr>
      </w:pPr>
      <w:r w:rsidRPr="003E6795">
        <w:rPr>
          <w:rFonts w:ascii="Times New Roman" w:hAnsi="Times New Roman" w:cs="Times New Roman"/>
          <w:sz w:val="24"/>
          <w:szCs w:val="24"/>
        </w:rPr>
        <w:tab/>
      </w:r>
      <w:bookmarkStart w:id="30" w:name="_Toc476310283"/>
      <w:r w:rsidR="006C7952" w:rsidRPr="003E6795">
        <w:rPr>
          <w:rFonts w:ascii="Times New Roman" w:hAnsi="Times New Roman" w:cs="Times New Roman"/>
          <w:sz w:val="24"/>
          <w:szCs w:val="24"/>
        </w:rPr>
        <w:t>Etapa a 2-a</w:t>
      </w:r>
      <w:r w:rsidR="00A61B12">
        <w:rPr>
          <w:rFonts w:ascii="Times New Roman" w:hAnsi="Times New Roman" w:cs="Times New Roman"/>
          <w:sz w:val="24"/>
          <w:szCs w:val="24"/>
        </w:rPr>
        <w:t xml:space="preserve"> a procedurii de selecți</w:t>
      </w:r>
      <w:r w:rsidRPr="003E6795">
        <w:rPr>
          <w:rFonts w:ascii="Times New Roman" w:hAnsi="Times New Roman" w:cs="Times New Roman"/>
          <w:sz w:val="24"/>
          <w:szCs w:val="24"/>
        </w:rPr>
        <w:t>e</w:t>
      </w:r>
      <w:bookmarkEnd w:id="30"/>
    </w:p>
    <w:p w14:paraId="4537DEC7" w14:textId="77777777" w:rsidR="002779C6" w:rsidRPr="003E6795" w:rsidRDefault="00452718" w:rsidP="002779C6">
      <w:pPr>
        <w:autoSpaceDE w:val="0"/>
        <w:autoSpaceDN w:val="0"/>
        <w:adjustRightInd w:val="0"/>
        <w:jc w:val="both"/>
        <w:rPr>
          <w:rFonts w:eastAsia="ArialMT"/>
          <w:lang w:eastAsia="ro-RO"/>
        </w:rPr>
      </w:pPr>
      <w:r w:rsidRPr="003E6795">
        <w:rPr>
          <w:rFonts w:eastAsia="ArialMT"/>
          <w:color w:val="FF0000"/>
          <w:lang w:eastAsia="ro-RO"/>
        </w:rPr>
        <w:tab/>
      </w:r>
      <w:r w:rsidR="006C7952" w:rsidRPr="003E6795">
        <w:rPr>
          <w:rFonts w:eastAsia="ArialMT"/>
          <w:lang w:eastAsia="ro-RO"/>
        </w:rPr>
        <w:t xml:space="preserve">Pentru a doua etapă a selecţiei, </w:t>
      </w:r>
      <w:r w:rsidRPr="003E6795">
        <w:rPr>
          <w:rFonts w:eastAsia="ArialMT"/>
          <w:lang w:eastAsia="ro-RO"/>
        </w:rPr>
        <w:t xml:space="preserve">dosarul de participare </w:t>
      </w:r>
      <w:r w:rsidR="006C7952" w:rsidRPr="003E6795">
        <w:rPr>
          <w:rFonts w:eastAsia="ArialMT"/>
          <w:lang w:eastAsia="ro-RO"/>
        </w:rPr>
        <w:t>trebuie să conţină următoarele documente, în această ordine</w:t>
      </w:r>
      <w:r w:rsidR="002779C6" w:rsidRPr="003E6795">
        <w:rPr>
          <w:rFonts w:eastAsia="ArialMT"/>
          <w:lang w:eastAsia="ro-RO"/>
        </w:rPr>
        <w:t xml:space="preserve"> - se va utiliza în mod obligatoriu opisul pentru etapa </w:t>
      </w:r>
      <w:r w:rsidR="00E6072C" w:rsidRPr="003E6795">
        <w:rPr>
          <w:rFonts w:eastAsia="ArialMT"/>
          <w:lang w:eastAsia="ro-RO"/>
        </w:rPr>
        <w:t>a 2-a</w:t>
      </w:r>
      <w:r w:rsidR="002779C6" w:rsidRPr="003E6795">
        <w:rPr>
          <w:rFonts w:eastAsia="ArialMT"/>
          <w:lang w:eastAsia="ro-RO"/>
        </w:rPr>
        <w:t xml:space="preserve"> - [(etapa2)_OPIS]:</w:t>
      </w:r>
    </w:p>
    <w:tbl>
      <w:tblPr>
        <w:tblStyle w:val="TableGrid"/>
        <w:tblW w:w="9634" w:type="dxa"/>
        <w:tblLayout w:type="fixed"/>
        <w:tblLook w:val="04A0" w:firstRow="1" w:lastRow="0" w:firstColumn="1" w:lastColumn="0" w:noHBand="0" w:noVBand="1"/>
      </w:tblPr>
      <w:tblGrid>
        <w:gridCol w:w="704"/>
        <w:gridCol w:w="4366"/>
        <w:gridCol w:w="4564"/>
      </w:tblGrid>
      <w:tr w:rsidR="0032022B" w:rsidRPr="003E6795" w14:paraId="1EAB68C1" w14:textId="77777777" w:rsidTr="0032022B">
        <w:trPr>
          <w:trHeight w:val="276"/>
        </w:trPr>
        <w:tc>
          <w:tcPr>
            <w:tcW w:w="704" w:type="dxa"/>
            <w:vMerge w:val="restart"/>
            <w:shd w:val="clear" w:color="auto" w:fill="D9D9D9" w:themeFill="background1" w:themeFillShade="D9"/>
            <w:vAlign w:val="center"/>
          </w:tcPr>
          <w:p w14:paraId="0B6A64CB" w14:textId="77777777" w:rsidR="0032022B" w:rsidRPr="003E6795" w:rsidRDefault="0032022B" w:rsidP="006A4FE2">
            <w:pPr>
              <w:autoSpaceDE w:val="0"/>
              <w:autoSpaceDN w:val="0"/>
              <w:adjustRightInd w:val="0"/>
              <w:jc w:val="both"/>
              <w:rPr>
                <w:rFonts w:eastAsia="ArialMT"/>
                <w:b/>
              </w:rPr>
            </w:pPr>
            <w:r w:rsidRPr="003E6795">
              <w:rPr>
                <w:rFonts w:eastAsia="ArialMT"/>
                <w:b/>
              </w:rPr>
              <w:t>Nr. Crt.</w:t>
            </w:r>
          </w:p>
        </w:tc>
        <w:tc>
          <w:tcPr>
            <w:tcW w:w="4366" w:type="dxa"/>
            <w:vMerge w:val="restart"/>
            <w:shd w:val="clear" w:color="auto" w:fill="D9D9D9" w:themeFill="background1" w:themeFillShade="D9"/>
            <w:vAlign w:val="center"/>
          </w:tcPr>
          <w:p w14:paraId="0BA973D3" w14:textId="77777777" w:rsidR="0032022B" w:rsidRPr="003E6795" w:rsidRDefault="0032022B" w:rsidP="006A4FE2">
            <w:pPr>
              <w:autoSpaceDE w:val="0"/>
              <w:autoSpaceDN w:val="0"/>
              <w:adjustRightInd w:val="0"/>
              <w:jc w:val="both"/>
              <w:rPr>
                <w:rFonts w:eastAsia="ArialMT"/>
                <w:b/>
              </w:rPr>
            </w:pPr>
            <w:r w:rsidRPr="003E6795">
              <w:rPr>
                <w:rFonts w:eastAsia="ArialMT"/>
                <w:b/>
              </w:rPr>
              <w:t>Tip document</w:t>
            </w:r>
          </w:p>
        </w:tc>
        <w:tc>
          <w:tcPr>
            <w:tcW w:w="4564" w:type="dxa"/>
            <w:vMerge w:val="restart"/>
            <w:shd w:val="clear" w:color="auto" w:fill="D9D9D9" w:themeFill="background1" w:themeFillShade="D9"/>
            <w:vAlign w:val="center"/>
          </w:tcPr>
          <w:p w14:paraId="7ECD2257" w14:textId="77777777" w:rsidR="0032022B" w:rsidRPr="003E6795" w:rsidRDefault="0032022B" w:rsidP="00716435">
            <w:pPr>
              <w:autoSpaceDE w:val="0"/>
              <w:autoSpaceDN w:val="0"/>
              <w:adjustRightInd w:val="0"/>
              <w:jc w:val="center"/>
              <w:rPr>
                <w:rFonts w:eastAsia="ArialMT"/>
                <w:b/>
              </w:rPr>
            </w:pPr>
            <w:r w:rsidRPr="003E6795">
              <w:rPr>
                <w:rFonts w:eastAsia="ArialMT"/>
                <w:b/>
              </w:rPr>
              <w:t>Observaţii</w:t>
            </w:r>
          </w:p>
        </w:tc>
      </w:tr>
      <w:tr w:rsidR="0032022B" w:rsidRPr="003E6795" w14:paraId="218CEA41" w14:textId="77777777" w:rsidTr="0032022B">
        <w:trPr>
          <w:trHeight w:val="276"/>
        </w:trPr>
        <w:tc>
          <w:tcPr>
            <w:tcW w:w="704" w:type="dxa"/>
            <w:vMerge/>
          </w:tcPr>
          <w:p w14:paraId="30DE8569" w14:textId="77777777" w:rsidR="0032022B" w:rsidRPr="003E6795" w:rsidRDefault="0032022B" w:rsidP="006A4FE2">
            <w:pPr>
              <w:autoSpaceDE w:val="0"/>
              <w:autoSpaceDN w:val="0"/>
              <w:adjustRightInd w:val="0"/>
              <w:jc w:val="both"/>
              <w:rPr>
                <w:rFonts w:eastAsia="ArialMT"/>
              </w:rPr>
            </w:pPr>
          </w:p>
        </w:tc>
        <w:tc>
          <w:tcPr>
            <w:tcW w:w="4366" w:type="dxa"/>
            <w:vMerge/>
          </w:tcPr>
          <w:p w14:paraId="63B0EA0E" w14:textId="77777777" w:rsidR="0032022B" w:rsidRPr="003E6795" w:rsidRDefault="0032022B" w:rsidP="006A4FE2">
            <w:pPr>
              <w:autoSpaceDE w:val="0"/>
              <w:autoSpaceDN w:val="0"/>
              <w:adjustRightInd w:val="0"/>
              <w:jc w:val="both"/>
              <w:rPr>
                <w:rFonts w:eastAsia="ArialMT"/>
              </w:rPr>
            </w:pPr>
          </w:p>
        </w:tc>
        <w:tc>
          <w:tcPr>
            <w:tcW w:w="4564" w:type="dxa"/>
            <w:vMerge/>
          </w:tcPr>
          <w:p w14:paraId="150FFDEB" w14:textId="77777777" w:rsidR="0032022B" w:rsidRPr="003E6795" w:rsidRDefault="0032022B" w:rsidP="006A4FE2">
            <w:pPr>
              <w:autoSpaceDE w:val="0"/>
              <w:autoSpaceDN w:val="0"/>
              <w:adjustRightInd w:val="0"/>
              <w:jc w:val="both"/>
              <w:rPr>
                <w:rFonts w:eastAsia="ArialMT"/>
              </w:rPr>
            </w:pPr>
          </w:p>
        </w:tc>
      </w:tr>
      <w:tr w:rsidR="0032022B" w:rsidRPr="003E6795" w14:paraId="2B051D30" w14:textId="77777777" w:rsidTr="003D47D6">
        <w:tc>
          <w:tcPr>
            <w:tcW w:w="704" w:type="dxa"/>
          </w:tcPr>
          <w:p w14:paraId="360376D6" w14:textId="77777777" w:rsidR="0032022B" w:rsidRPr="003E6795" w:rsidRDefault="0032022B" w:rsidP="00B93716">
            <w:pPr>
              <w:pStyle w:val="ListParagraph"/>
              <w:numPr>
                <w:ilvl w:val="0"/>
                <w:numId w:val="17"/>
              </w:numPr>
              <w:autoSpaceDE w:val="0"/>
              <w:autoSpaceDN w:val="0"/>
              <w:adjustRightInd w:val="0"/>
              <w:jc w:val="center"/>
              <w:rPr>
                <w:rFonts w:eastAsia="ArialMT"/>
              </w:rPr>
            </w:pPr>
          </w:p>
        </w:tc>
        <w:tc>
          <w:tcPr>
            <w:tcW w:w="4366" w:type="dxa"/>
            <w:vAlign w:val="center"/>
          </w:tcPr>
          <w:p w14:paraId="3DF2C490" w14:textId="77777777" w:rsidR="0032022B" w:rsidRPr="003E6795" w:rsidRDefault="0032022B" w:rsidP="002C055B">
            <w:pPr>
              <w:autoSpaceDE w:val="0"/>
              <w:autoSpaceDN w:val="0"/>
              <w:adjustRightInd w:val="0"/>
              <w:jc w:val="both"/>
              <w:rPr>
                <w:rFonts w:eastAsia="ArialMT"/>
              </w:rPr>
            </w:pPr>
            <w:r w:rsidRPr="003E6795">
              <w:rPr>
                <w:rStyle w:val="ln2tlitera"/>
                <w:rFonts w:eastAsiaTheme="majorEastAsia"/>
              </w:rPr>
              <w:t>Situaţiile financiare anuale la data de 31 decembrie a exerciţiului financiar precedent</w:t>
            </w:r>
            <w:r w:rsidR="00B95623" w:rsidRPr="003E6795">
              <w:rPr>
                <w:rStyle w:val="ln2tlitera"/>
                <w:rFonts w:eastAsiaTheme="majorEastAsia"/>
              </w:rPr>
              <w:t xml:space="preserve"> </w:t>
            </w:r>
            <w:r w:rsidR="00B2413F">
              <w:rPr>
                <w:rStyle w:val="ln2tlitera"/>
                <w:rFonts w:eastAsiaTheme="majorEastAsia"/>
              </w:rPr>
              <w:t>–</w:t>
            </w:r>
            <w:r w:rsidR="00B95623" w:rsidRPr="003E6795">
              <w:rPr>
                <w:rStyle w:val="ln2tlitera"/>
                <w:rFonts w:eastAsiaTheme="majorEastAsia"/>
              </w:rPr>
              <w:t xml:space="preserve"> </w:t>
            </w:r>
            <w:r w:rsidR="002C055B">
              <w:rPr>
                <w:rStyle w:val="ln2tlitera"/>
                <w:rFonts w:eastAsiaTheme="majorEastAsia"/>
                <w:b/>
              </w:rPr>
              <w:t>doar</w:t>
            </w:r>
            <w:r w:rsidR="00B2413F" w:rsidRPr="007D621B">
              <w:rPr>
                <w:rStyle w:val="ln2tlitera"/>
                <w:rFonts w:eastAsiaTheme="majorEastAsia"/>
                <w:b/>
              </w:rPr>
              <w:t xml:space="preserve"> </w:t>
            </w:r>
            <w:r w:rsidR="00B95623" w:rsidRPr="003E6795">
              <w:rPr>
                <w:rStyle w:val="ln2tlitera"/>
                <w:b/>
                <w:bCs/>
              </w:rPr>
              <w:t>bilanț și cont de rezultat patrimonial</w:t>
            </w:r>
            <w:r w:rsidR="00B95623" w:rsidRPr="003E6795">
              <w:rPr>
                <w:rStyle w:val="ln2tlitera"/>
              </w:rPr>
              <w:t>, înregistrate la autoritățile competente</w:t>
            </w:r>
          </w:p>
        </w:tc>
        <w:tc>
          <w:tcPr>
            <w:tcW w:w="4564" w:type="dxa"/>
          </w:tcPr>
          <w:p w14:paraId="256B9378" w14:textId="77777777" w:rsidR="0032022B" w:rsidRPr="003E6795" w:rsidRDefault="003D47D6" w:rsidP="003D47D6">
            <w:pPr>
              <w:autoSpaceDE w:val="0"/>
              <w:autoSpaceDN w:val="0"/>
              <w:adjustRightInd w:val="0"/>
              <w:rPr>
                <w:rFonts w:eastAsia="ArialMT"/>
              </w:rPr>
            </w:pPr>
            <w:r w:rsidRPr="003E6795">
              <w:rPr>
                <w:rStyle w:val="ln2tlinie"/>
              </w:rPr>
              <w:t>- original, copie legalizată sau copie lizibilă cu mențiunea “Conform cu originalul”</w:t>
            </w:r>
          </w:p>
        </w:tc>
      </w:tr>
      <w:tr w:rsidR="0032022B" w:rsidRPr="003E6795" w14:paraId="3C4C7D73" w14:textId="77777777" w:rsidTr="003D47D6">
        <w:tc>
          <w:tcPr>
            <w:tcW w:w="704" w:type="dxa"/>
          </w:tcPr>
          <w:p w14:paraId="7E3D95EC" w14:textId="77777777" w:rsidR="0032022B" w:rsidRPr="003E6795" w:rsidRDefault="0032022B" w:rsidP="00B93716">
            <w:pPr>
              <w:pStyle w:val="ListParagraph"/>
              <w:numPr>
                <w:ilvl w:val="0"/>
                <w:numId w:val="17"/>
              </w:numPr>
              <w:autoSpaceDE w:val="0"/>
              <w:autoSpaceDN w:val="0"/>
              <w:adjustRightInd w:val="0"/>
              <w:jc w:val="center"/>
              <w:rPr>
                <w:rFonts w:eastAsia="ArialMT"/>
              </w:rPr>
            </w:pPr>
          </w:p>
        </w:tc>
        <w:tc>
          <w:tcPr>
            <w:tcW w:w="4366" w:type="dxa"/>
            <w:vAlign w:val="center"/>
          </w:tcPr>
          <w:p w14:paraId="1BAD769F" w14:textId="77777777" w:rsidR="0032022B" w:rsidRPr="003E6795" w:rsidRDefault="0032022B" w:rsidP="006A4FE2">
            <w:r w:rsidRPr="003E6795">
              <w:rPr>
                <w:rStyle w:val="ln2tlinie"/>
              </w:rPr>
              <w:t xml:space="preserve">Certificat fiscal privind datoriile la bugetul consolidat general </w:t>
            </w:r>
          </w:p>
        </w:tc>
        <w:tc>
          <w:tcPr>
            <w:tcW w:w="4564" w:type="dxa"/>
          </w:tcPr>
          <w:p w14:paraId="68AC7D36" w14:textId="77777777" w:rsidR="0032022B" w:rsidRPr="003E6795" w:rsidRDefault="00AB329C" w:rsidP="003D47D6">
            <w:pPr>
              <w:autoSpaceDE w:val="0"/>
              <w:autoSpaceDN w:val="0"/>
              <w:adjustRightInd w:val="0"/>
              <w:rPr>
                <w:rFonts w:eastAsia="ArialMT"/>
              </w:rPr>
            </w:pPr>
            <w:r w:rsidRPr="003E6795">
              <w:rPr>
                <w:rStyle w:val="ln2tlinie"/>
              </w:rPr>
              <w:t>- original, copie legalizată sau copie lizibilă cu mențiunea “Conform cu originalul”</w:t>
            </w:r>
          </w:p>
        </w:tc>
      </w:tr>
      <w:tr w:rsidR="0032022B" w:rsidRPr="003E6795" w14:paraId="2B981C9D" w14:textId="77777777" w:rsidTr="003D47D6">
        <w:tc>
          <w:tcPr>
            <w:tcW w:w="704" w:type="dxa"/>
          </w:tcPr>
          <w:p w14:paraId="5D756FC7" w14:textId="77777777" w:rsidR="0032022B" w:rsidRPr="003E6795" w:rsidRDefault="0032022B" w:rsidP="00B93716">
            <w:pPr>
              <w:pStyle w:val="ListParagraph"/>
              <w:numPr>
                <w:ilvl w:val="0"/>
                <w:numId w:val="17"/>
              </w:numPr>
              <w:autoSpaceDE w:val="0"/>
              <w:autoSpaceDN w:val="0"/>
              <w:adjustRightInd w:val="0"/>
              <w:jc w:val="center"/>
              <w:rPr>
                <w:rFonts w:eastAsia="ArialMT"/>
              </w:rPr>
            </w:pPr>
          </w:p>
        </w:tc>
        <w:tc>
          <w:tcPr>
            <w:tcW w:w="4366" w:type="dxa"/>
            <w:vAlign w:val="center"/>
          </w:tcPr>
          <w:p w14:paraId="7D4E1EAC" w14:textId="77777777" w:rsidR="0032022B" w:rsidRPr="003E6795" w:rsidRDefault="0032022B" w:rsidP="006A4FE2">
            <w:r w:rsidRPr="003E6795">
              <w:rPr>
                <w:rStyle w:val="ln2tlinie"/>
              </w:rPr>
              <w:t xml:space="preserve">Certificat fiscal privind taxele și impozitele locale (datorii la bugetele locale) </w:t>
            </w:r>
          </w:p>
        </w:tc>
        <w:tc>
          <w:tcPr>
            <w:tcW w:w="4564" w:type="dxa"/>
          </w:tcPr>
          <w:p w14:paraId="38FBB694" w14:textId="77777777" w:rsidR="0032022B" w:rsidRPr="003E6795" w:rsidRDefault="00B95623" w:rsidP="003D47D6">
            <w:pPr>
              <w:autoSpaceDE w:val="0"/>
              <w:autoSpaceDN w:val="0"/>
              <w:adjustRightInd w:val="0"/>
              <w:rPr>
                <w:rFonts w:eastAsia="ArialMT"/>
              </w:rPr>
            </w:pPr>
            <w:r w:rsidRPr="003E6795">
              <w:rPr>
                <w:rStyle w:val="ln2tlinie"/>
              </w:rPr>
              <w:t>- original, copie legalizată sau copie lizibilă cu mențiunea “Conform cu originalul”</w:t>
            </w:r>
          </w:p>
        </w:tc>
      </w:tr>
      <w:tr w:rsidR="0032022B" w:rsidRPr="003E6795" w14:paraId="5C276AF6" w14:textId="77777777" w:rsidTr="003D47D6">
        <w:tc>
          <w:tcPr>
            <w:tcW w:w="704" w:type="dxa"/>
          </w:tcPr>
          <w:p w14:paraId="058E8C81" w14:textId="77777777" w:rsidR="0032022B" w:rsidRPr="003E6795" w:rsidRDefault="0032022B" w:rsidP="00B93716">
            <w:pPr>
              <w:pStyle w:val="ListParagraph"/>
              <w:numPr>
                <w:ilvl w:val="0"/>
                <w:numId w:val="17"/>
              </w:numPr>
              <w:autoSpaceDE w:val="0"/>
              <w:autoSpaceDN w:val="0"/>
              <w:adjustRightInd w:val="0"/>
              <w:jc w:val="center"/>
              <w:rPr>
                <w:rFonts w:eastAsia="ArialMT"/>
              </w:rPr>
            </w:pPr>
          </w:p>
        </w:tc>
        <w:tc>
          <w:tcPr>
            <w:tcW w:w="4366" w:type="dxa"/>
            <w:vAlign w:val="center"/>
          </w:tcPr>
          <w:p w14:paraId="48B0DFB1" w14:textId="7F992E5B" w:rsidR="0032022B" w:rsidRPr="003E6795" w:rsidRDefault="0032022B" w:rsidP="00B95623">
            <w:pPr>
              <w:autoSpaceDE w:val="0"/>
              <w:autoSpaceDN w:val="0"/>
              <w:adjustRightInd w:val="0"/>
              <w:jc w:val="both"/>
              <w:rPr>
                <w:b/>
              </w:rPr>
            </w:pPr>
            <w:r w:rsidRPr="003E6795">
              <w:t>Angajament pe propria r</w:t>
            </w:r>
            <w:r w:rsidRPr="003E6795">
              <w:rPr>
                <w:rFonts w:eastAsia="TimesNewRoman"/>
              </w:rPr>
              <w:t>ă</w:t>
            </w:r>
            <w:r w:rsidRPr="003E6795">
              <w:t>spundere privind cofinanţarea – Anexa 2.1</w:t>
            </w:r>
            <w:r w:rsidR="00EA55C8" w:rsidRPr="00EA55C8">
              <w:t>.</w:t>
            </w:r>
          </w:p>
        </w:tc>
        <w:tc>
          <w:tcPr>
            <w:tcW w:w="4564" w:type="dxa"/>
          </w:tcPr>
          <w:p w14:paraId="4482774C" w14:textId="77777777" w:rsidR="0032022B" w:rsidRPr="003E6795" w:rsidRDefault="00B95623" w:rsidP="00B95623">
            <w:pPr>
              <w:autoSpaceDE w:val="0"/>
              <w:autoSpaceDN w:val="0"/>
              <w:adjustRightInd w:val="0"/>
              <w:rPr>
                <w:rFonts w:eastAsia="ArialMT"/>
              </w:rPr>
            </w:pPr>
            <w:r w:rsidRPr="003E6795">
              <w:rPr>
                <w:rFonts w:eastAsia="ArialMT"/>
              </w:rPr>
              <w:t>- original</w:t>
            </w:r>
          </w:p>
        </w:tc>
      </w:tr>
      <w:tr w:rsidR="00B95623" w:rsidRPr="003E6795" w14:paraId="24CF5B0A" w14:textId="77777777" w:rsidTr="003D47D6">
        <w:tc>
          <w:tcPr>
            <w:tcW w:w="704" w:type="dxa"/>
          </w:tcPr>
          <w:p w14:paraId="6F3F3CBA" w14:textId="77777777" w:rsidR="00B95623" w:rsidRPr="003E6795" w:rsidRDefault="00B95623" w:rsidP="00B93716">
            <w:pPr>
              <w:pStyle w:val="ListParagraph"/>
              <w:numPr>
                <w:ilvl w:val="0"/>
                <w:numId w:val="17"/>
              </w:numPr>
              <w:autoSpaceDE w:val="0"/>
              <w:autoSpaceDN w:val="0"/>
              <w:adjustRightInd w:val="0"/>
              <w:jc w:val="center"/>
              <w:rPr>
                <w:rFonts w:eastAsia="ArialMT"/>
              </w:rPr>
            </w:pPr>
          </w:p>
        </w:tc>
        <w:tc>
          <w:tcPr>
            <w:tcW w:w="4366" w:type="dxa"/>
            <w:vAlign w:val="center"/>
          </w:tcPr>
          <w:p w14:paraId="680991D8" w14:textId="77777777" w:rsidR="00B95623" w:rsidRPr="003E6795" w:rsidRDefault="00B95623" w:rsidP="00074BE5">
            <w:pPr>
              <w:autoSpaceDE w:val="0"/>
              <w:autoSpaceDN w:val="0"/>
              <w:adjustRightInd w:val="0"/>
              <w:jc w:val="both"/>
            </w:pPr>
            <w:r w:rsidRPr="003E6795">
              <w:t>Dovada existenţei surse</w:t>
            </w:r>
            <w:r w:rsidR="00074BE5" w:rsidRPr="003E6795">
              <w:t>lor</w:t>
            </w:r>
            <w:r w:rsidRPr="003E6795">
              <w:t xml:space="preserve"> de finanţare proprii sau atrase, cum ar fi: extrase de cont bancar, contracte de sponsorizare, scrisori de intenţie, </w:t>
            </w:r>
            <w:r w:rsidRPr="003E6795">
              <w:rPr>
                <w:rFonts w:eastAsia="Verdana"/>
              </w:rPr>
              <w:t>alte forme de sprijin financiar din partea unor terţi</w:t>
            </w:r>
          </w:p>
        </w:tc>
        <w:tc>
          <w:tcPr>
            <w:tcW w:w="4564" w:type="dxa"/>
          </w:tcPr>
          <w:p w14:paraId="522D096C" w14:textId="77777777" w:rsidR="00B95623" w:rsidRPr="003E6795" w:rsidRDefault="00B17747" w:rsidP="003D47D6">
            <w:pPr>
              <w:autoSpaceDE w:val="0"/>
              <w:autoSpaceDN w:val="0"/>
              <w:adjustRightInd w:val="0"/>
              <w:rPr>
                <w:rFonts w:eastAsia="ArialMT"/>
                <w:b/>
              </w:rPr>
            </w:pPr>
            <w:r w:rsidRPr="003E6795">
              <w:rPr>
                <w:rStyle w:val="ln2tlinie"/>
              </w:rPr>
              <w:t>- original, copie legalizată sau copie lizibilă cu mențiunea “Conform cu originalul”</w:t>
            </w:r>
          </w:p>
        </w:tc>
      </w:tr>
      <w:tr w:rsidR="0032022B" w:rsidRPr="003E6795" w14:paraId="17B407C2" w14:textId="77777777" w:rsidTr="00EA55C8">
        <w:tc>
          <w:tcPr>
            <w:tcW w:w="704" w:type="dxa"/>
          </w:tcPr>
          <w:p w14:paraId="41E44A33" w14:textId="77777777" w:rsidR="0032022B" w:rsidRPr="003E6795" w:rsidRDefault="0032022B" w:rsidP="00B93716">
            <w:pPr>
              <w:pStyle w:val="ListParagraph"/>
              <w:numPr>
                <w:ilvl w:val="0"/>
                <w:numId w:val="17"/>
              </w:numPr>
              <w:autoSpaceDE w:val="0"/>
              <w:autoSpaceDN w:val="0"/>
              <w:adjustRightInd w:val="0"/>
              <w:jc w:val="center"/>
              <w:rPr>
                <w:rFonts w:eastAsia="ArialMT"/>
              </w:rPr>
            </w:pPr>
          </w:p>
        </w:tc>
        <w:tc>
          <w:tcPr>
            <w:tcW w:w="4366" w:type="dxa"/>
          </w:tcPr>
          <w:p w14:paraId="6DFF6FE0" w14:textId="77777777" w:rsidR="0032022B" w:rsidRPr="003E6795" w:rsidRDefault="0032022B" w:rsidP="006A4FE2">
            <w:pPr>
              <w:autoSpaceDE w:val="0"/>
              <w:autoSpaceDN w:val="0"/>
              <w:adjustRightInd w:val="0"/>
              <w:jc w:val="both"/>
            </w:pPr>
            <w:r w:rsidRPr="003E6795">
              <w:t xml:space="preserve">Formular de identificare financiară - Anexa 2.2. </w:t>
            </w:r>
          </w:p>
        </w:tc>
        <w:tc>
          <w:tcPr>
            <w:tcW w:w="4564" w:type="dxa"/>
          </w:tcPr>
          <w:p w14:paraId="7B73CD0C" w14:textId="77777777" w:rsidR="0032022B" w:rsidRDefault="005C662E" w:rsidP="003D47D6">
            <w:pPr>
              <w:autoSpaceDE w:val="0"/>
              <w:autoSpaceDN w:val="0"/>
              <w:adjustRightInd w:val="0"/>
              <w:rPr>
                <w:rFonts w:eastAsia="ArialMT"/>
              </w:rPr>
            </w:pPr>
            <w:r>
              <w:rPr>
                <w:rFonts w:eastAsia="ArialMT"/>
              </w:rPr>
              <w:t xml:space="preserve">- </w:t>
            </w:r>
            <w:r w:rsidR="0007244D">
              <w:rPr>
                <w:rFonts w:eastAsia="ArialMT"/>
              </w:rPr>
              <w:t>o</w:t>
            </w:r>
            <w:r w:rsidR="00B17747" w:rsidRPr="003E6795">
              <w:rPr>
                <w:rFonts w:eastAsia="ArialMT"/>
              </w:rPr>
              <w:t>riginal</w:t>
            </w:r>
          </w:p>
          <w:p w14:paraId="248E3C1F" w14:textId="77777777" w:rsidR="0007244D" w:rsidRPr="00271C27" w:rsidRDefault="00271C27" w:rsidP="003D47D6">
            <w:pPr>
              <w:autoSpaceDE w:val="0"/>
              <w:autoSpaceDN w:val="0"/>
              <w:adjustRightInd w:val="0"/>
              <w:rPr>
                <w:rFonts w:eastAsia="ArialMT"/>
              </w:rPr>
            </w:pPr>
            <w:r>
              <w:rPr>
                <w:rFonts w:eastAsia="ArialMT"/>
              </w:rPr>
              <w:t>-</w:t>
            </w:r>
            <w:r w:rsidR="005C662E">
              <w:rPr>
                <w:rFonts w:eastAsia="ArialMT"/>
              </w:rPr>
              <w:t xml:space="preserve"> </w:t>
            </w:r>
            <w:r>
              <w:rPr>
                <w:rFonts w:eastAsia="ArialMT"/>
              </w:rPr>
              <w:t xml:space="preserve">beneficiarii de drept </w:t>
            </w:r>
            <w:r w:rsidRPr="00271C27">
              <w:rPr>
                <w:rFonts w:eastAsia="ArialMT"/>
              </w:rPr>
              <w:t xml:space="preserve">privat vor depune formularul </w:t>
            </w:r>
            <w:r>
              <w:rPr>
                <w:rFonts w:eastAsia="ArialMT"/>
              </w:rPr>
              <w:t xml:space="preserve">semnat de bancă sau </w:t>
            </w:r>
            <w:r w:rsidRPr="00271C27">
              <w:rPr>
                <w:rFonts w:eastAsia="ArialMT"/>
              </w:rPr>
              <w:t>nesemnat de bancă, dar însoțit de extras de cont</w:t>
            </w:r>
          </w:p>
          <w:p w14:paraId="7FA5475A" w14:textId="77777777" w:rsidR="00271C27" w:rsidRDefault="00271C27" w:rsidP="00271C27">
            <w:pPr>
              <w:autoSpaceDE w:val="0"/>
              <w:autoSpaceDN w:val="0"/>
              <w:adjustRightInd w:val="0"/>
              <w:rPr>
                <w:rFonts w:eastAsia="ArialMT"/>
              </w:rPr>
            </w:pPr>
            <w:r w:rsidRPr="00271C27">
              <w:rPr>
                <w:rFonts w:eastAsia="ArialMT"/>
              </w:rPr>
              <w:t>- beneficiarii de drept public vor</w:t>
            </w:r>
            <w:r>
              <w:rPr>
                <w:rFonts w:eastAsia="ArialMT"/>
              </w:rPr>
              <w:t xml:space="preserve"> depune formularul semnat de Trezorerie</w:t>
            </w:r>
          </w:p>
          <w:p w14:paraId="02AF3C96" w14:textId="77777777" w:rsidR="00271C27" w:rsidRPr="003E6795" w:rsidRDefault="00271C27" w:rsidP="003D47D6">
            <w:pPr>
              <w:autoSpaceDE w:val="0"/>
              <w:autoSpaceDN w:val="0"/>
              <w:adjustRightInd w:val="0"/>
              <w:rPr>
                <w:rFonts w:eastAsia="ArialMT"/>
              </w:rPr>
            </w:pPr>
          </w:p>
        </w:tc>
      </w:tr>
    </w:tbl>
    <w:p w14:paraId="709A58F8" w14:textId="39781DB4" w:rsidR="00F63BE0" w:rsidRDefault="00F63BE0" w:rsidP="006C7952">
      <w:pPr>
        <w:autoSpaceDE w:val="0"/>
        <w:autoSpaceDN w:val="0"/>
        <w:adjustRightInd w:val="0"/>
        <w:jc w:val="both"/>
        <w:rPr>
          <w:rFonts w:eastAsia="ArialMT"/>
          <w:lang w:eastAsia="ro-RO"/>
        </w:rPr>
      </w:pPr>
    </w:p>
    <w:p w14:paraId="6C541B7A" w14:textId="10F498E1" w:rsidR="006C7952" w:rsidRPr="00BD775B" w:rsidRDefault="00E6072C" w:rsidP="00413609">
      <w:pPr>
        <w:pStyle w:val="ListParagraph"/>
        <w:numPr>
          <w:ilvl w:val="0"/>
          <w:numId w:val="25"/>
        </w:numPr>
        <w:autoSpaceDE w:val="0"/>
        <w:autoSpaceDN w:val="0"/>
        <w:adjustRightInd w:val="0"/>
        <w:ind w:left="0" w:firstLine="360"/>
        <w:jc w:val="both"/>
        <w:rPr>
          <w:rFonts w:eastAsia="ArialMT"/>
          <w:lang w:eastAsia="ro-RO"/>
        </w:rPr>
      </w:pPr>
      <w:r w:rsidRPr="00BD775B">
        <w:rPr>
          <w:rFonts w:eastAsia="ArialMT"/>
          <w:lang w:eastAsia="ro-RO"/>
        </w:rPr>
        <w:t>Toate documentele solicitat</w:t>
      </w:r>
      <w:r w:rsidR="00AB329C" w:rsidRPr="00BD775B">
        <w:rPr>
          <w:rFonts w:eastAsia="ArialMT"/>
          <w:lang w:eastAsia="ro-RO"/>
        </w:rPr>
        <w:t>e</w:t>
      </w:r>
      <w:r w:rsidRPr="00BD775B">
        <w:rPr>
          <w:rFonts w:eastAsia="ArialMT"/>
          <w:lang w:eastAsia="ro-RO"/>
        </w:rPr>
        <w:t xml:space="preserve"> pentru a 2-a etapă se vor depune de solicitant </w:t>
      </w:r>
      <w:r w:rsidR="003A7725" w:rsidRPr="00BD775B">
        <w:rPr>
          <w:rFonts w:eastAsia="ArialMT"/>
          <w:lang w:eastAsia="ro-RO"/>
        </w:rPr>
        <w:t>şi</w:t>
      </w:r>
      <w:r w:rsidR="002A347E" w:rsidRPr="00BD775B">
        <w:rPr>
          <w:rFonts w:eastAsia="ArialMT"/>
          <w:lang w:eastAsia="ro-RO"/>
        </w:rPr>
        <w:t xml:space="preserve"> de </w:t>
      </w:r>
      <w:r w:rsidR="00B10704" w:rsidRPr="00BD775B">
        <w:rPr>
          <w:rFonts w:eastAsia="ArialMT"/>
          <w:lang w:eastAsia="ro-RO"/>
        </w:rPr>
        <w:t xml:space="preserve">fiecare </w:t>
      </w:r>
      <w:r w:rsidR="002A347E" w:rsidRPr="00BD775B">
        <w:rPr>
          <w:rFonts w:eastAsia="ArialMT"/>
          <w:lang w:eastAsia="ro-RO"/>
        </w:rPr>
        <w:t xml:space="preserve">partener </w:t>
      </w:r>
      <w:r w:rsidR="00AB329C" w:rsidRPr="003E6795">
        <w:rPr>
          <w:rStyle w:val="ln2tlinie"/>
        </w:rPr>
        <w:t>care are o contribuţie financiară în proiect</w:t>
      </w:r>
      <w:r w:rsidR="00AB329C" w:rsidRPr="00BD775B">
        <w:rPr>
          <w:rFonts w:eastAsia="ArialMT"/>
          <w:lang w:eastAsia="ro-RO"/>
        </w:rPr>
        <w:t>.</w:t>
      </w:r>
    </w:p>
    <w:p w14:paraId="60E1F292" w14:textId="77777777" w:rsidR="006050E6" w:rsidRPr="00BD775B" w:rsidRDefault="006050E6" w:rsidP="006C7952">
      <w:pPr>
        <w:autoSpaceDE w:val="0"/>
        <w:autoSpaceDN w:val="0"/>
        <w:adjustRightInd w:val="0"/>
        <w:jc w:val="both"/>
        <w:rPr>
          <w:rFonts w:eastAsia="ArialMT"/>
          <w:lang w:eastAsia="ro-RO"/>
        </w:rPr>
      </w:pPr>
    </w:p>
    <w:p w14:paraId="5723A494" w14:textId="77777777" w:rsidR="006E4BAE" w:rsidRPr="003E6795" w:rsidRDefault="00EA52F9" w:rsidP="00FF32F9">
      <w:pPr>
        <w:pStyle w:val="Heading2"/>
        <w:numPr>
          <w:ilvl w:val="0"/>
          <w:numId w:val="0"/>
        </w:numPr>
        <w:rPr>
          <w:rFonts w:cs="Times New Roman"/>
        </w:rPr>
      </w:pPr>
      <w:bookmarkStart w:id="31" w:name="_4.5._Verificarea_îndeplinirii"/>
      <w:bookmarkStart w:id="32" w:name="_Toc476310284"/>
      <w:bookmarkEnd w:id="31"/>
      <w:r w:rsidRPr="003E6795">
        <w:rPr>
          <w:rFonts w:cs="Times New Roman"/>
        </w:rPr>
        <w:t>4.</w:t>
      </w:r>
      <w:r w:rsidR="00AE3C96" w:rsidRPr="003E6795">
        <w:rPr>
          <w:rFonts w:cs="Times New Roman"/>
        </w:rPr>
        <w:t>3</w:t>
      </w:r>
      <w:r w:rsidRPr="003E6795">
        <w:rPr>
          <w:rFonts w:cs="Times New Roman"/>
        </w:rPr>
        <w:t xml:space="preserve">. </w:t>
      </w:r>
      <w:r w:rsidR="006A4FE2" w:rsidRPr="003E6795">
        <w:rPr>
          <w:rFonts w:cs="Times New Roman"/>
        </w:rPr>
        <w:t>Comisia de evaluare şi selecţie</w:t>
      </w:r>
      <w:bookmarkEnd w:id="32"/>
    </w:p>
    <w:p w14:paraId="0D6D9DEE" w14:textId="501849F2" w:rsidR="00BC203F" w:rsidRPr="003E6795" w:rsidRDefault="008232F8" w:rsidP="00BC203F">
      <w:pPr>
        <w:jc w:val="both"/>
        <w:rPr>
          <w:lang w:val="ro-RO"/>
        </w:rPr>
      </w:pPr>
      <w:r w:rsidRPr="003E6795">
        <w:rPr>
          <w:lang w:val="ro-RO"/>
        </w:rPr>
        <w:tab/>
      </w:r>
      <w:r w:rsidR="00BC203F" w:rsidRPr="003E6795">
        <w:rPr>
          <w:lang w:val="ro-RO"/>
        </w:rPr>
        <w:t>Selecţia ofertelor culturale se</w:t>
      </w:r>
      <w:r w:rsidR="006B7906" w:rsidRPr="003E6795">
        <w:rPr>
          <w:lang w:val="ro-RO"/>
        </w:rPr>
        <w:t xml:space="preserve"> realizează </w:t>
      </w:r>
      <w:r w:rsidR="00BC203F" w:rsidRPr="003E6795">
        <w:rPr>
          <w:lang w:val="ro-RO"/>
        </w:rPr>
        <w:t xml:space="preserve">de către </w:t>
      </w:r>
      <w:r w:rsidR="0076350F" w:rsidRPr="003E6795">
        <w:rPr>
          <w:lang w:val="ro-RO"/>
        </w:rPr>
        <w:t xml:space="preserve">o comisie </w:t>
      </w:r>
      <w:r w:rsidR="00BD775B">
        <w:rPr>
          <w:lang w:val="ro-RO"/>
        </w:rPr>
        <w:t xml:space="preserve">constituită </w:t>
      </w:r>
      <w:r w:rsidR="0076350F" w:rsidRPr="003E6795">
        <w:rPr>
          <w:lang w:val="ro-RO"/>
        </w:rPr>
        <w:t>la nivelul autorităţii finanţatoare.</w:t>
      </w:r>
    </w:p>
    <w:p w14:paraId="415076F9" w14:textId="6147012F" w:rsidR="00CB25D5" w:rsidRPr="003E6795" w:rsidRDefault="00BC203F" w:rsidP="00EC6A1B">
      <w:pPr>
        <w:jc w:val="both"/>
        <w:rPr>
          <w:lang w:val="ro-RO"/>
        </w:rPr>
      </w:pPr>
      <w:r w:rsidRPr="003E6795">
        <w:rPr>
          <w:lang w:val="ro-RO"/>
        </w:rPr>
        <w:tab/>
        <w:t xml:space="preserve">Comisia de selecţie va fi constituită în baza Dispoziţiei Preşedintelui Consiliului Judeţean Braşov </w:t>
      </w:r>
      <w:r w:rsidR="008032E6" w:rsidRPr="003E6795">
        <w:rPr>
          <w:lang w:val="ro-RO"/>
        </w:rPr>
        <w:t>şi</w:t>
      </w:r>
      <w:r w:rsidRPr="003E6795">
        <w:rPr>
          <w:lang w:val="ro-RO"/>
        </w:rPr>
        <w:t xml:space="preserve"> va fi alcătuită</w:t>
      </w:r>
      <w:r w:rsidR="00413609">
        <w:rPr>
          <w:lang w:val="ro-RO"/>
        </w:rPr>
        <w:t xml:space="preserve"> dintr-un număr impar de membri</w:t>
      </w:r>
      <w:r w:rsidR="00EC6A1B" w:rsidRPr="003E6795">
        <w:rPr>
          <w:lang w:val="ro-RO"/>
        </w:rPr>
        <w:t xml:space="preserve"> - s</w:t>
      </w:r>
      <w:r w:rsidR="00CB25D5" w:rsidRPr="003E6795">
        <w:rPr>
          <w:lang w:val="ro-RO"/>
        </w:rPr>
        <w:t>pecialişti cu o experienţă de minim 3 ani de practică în domeniul pentru care se organizează sesiunea de finanțare; aceştia nu pot face parte din categoria funcţionarilor publici sau a personalului contractu</w:t>
      </w:r>
      <w:r w:rsidR="00413609">
        <w:rPr>
          <w:lang w:val="ro-RO"/>
        </w:rPr>
        <w:t>a</w:t>
      </w:r>
      <w:r w:rsidR="00CB25D5" w:rsidRPr="003E6795">
        <w:rPr>
          <w:lang w:val="ro-RO"/>
        </w:rPr>
        <w:t>l angajat de autoritatea finanţatoare, iar numărul lor trebuie să fie mai mare decât numărul reprezentanţilor autorităţii finanțatoare.</w:t>
      </w:r>
    </w:p>
    <w:p w14:paraId="46F0FB2F" w14:textId="77777777" w:rsidR="00EC6A1B" w:rsidRPr="003E6795" w:rsidRDefault="00EC6A1B" w:rsidP="00EC6A1B">
      <w:pPr>
        <w:pStyle w:val="NormalWeb"/>
        <w:spacing w:before="0" w:beforeAutospacing="0" w:after="0" w:afterAutospacing="0"/>
        <w:jc w:val="both"/>
      </w:pPr>
      <w:r w:rsidRPr="003E6795">
        <w:tab/>
        <w:t>În componenţa acestor comisii pot intra şi membri supleanţi, desemnaţi a-i înlocui pe titulari, în cazul în care, din motive obiective, aceştia nu pot asigura activitatea de evaluare a proiectelor culturale.</w:t>
      </w:r>
    </w:p>
    <w:p w14:paraId="46C5C9AE" w14:textId="49685EE0" w:rsidR="00E92ACC" w:rsidRPr="003E6795" w:rsidRDefault="00EC6A1B" w:rsidP="00EC6A1B">
      <w:pPr>
        <w:pStyle w:val="NormalWeb"/>
        <w:spacing w:before="0" w:beforeAutospacing="0" w:after="0" w:afterAutospacing="0"/>
        <w:jc w:val="both"/>
      </w:pPr>
      <w:r w:rsidRPr="003E6795">
        <w:tab/>
        <w:t>S</w:t>
      </w:r>
      <w:r w:rsidR="00202784" w:rsidRPr="003E6795">
        <w:t xml:space="preserve">ecretariatul comisiei </w:t>
      </w:r>
      <w:r w:rsidRPr="003E6795">
        <w:t>va fi asigurat de</w:t>
      </w:r>
      <w:r w:rsidR="00202784" w:rsidRPr="003E6795">
        <w:t xml:space="preserve"> r</w:t>
      </w:r>
      <w:r w:rsidR="00BC203F" w:rsidRPr="003E6795">
        <w:t>eprezentanţi ai autorităţii finanţatoare</w:t>
      </w:r>
      <w:r w:rsidR="00413609">
        <w:t>.</w:t>
      </w:r>
    </w:p>
    <w:p w14:paraId="2CD6F19A" w14:textId="2DAA9846" w:rsidR="00224A5E" w:rsidRPr="003E6795" w:rsidRDefault="0008588F" w:rsidP="00224A5E">
      <w:pPr>
        <w:jc w:val="both"/>
        <w:rPr>
          <w:lang w:val="ro-RO"/>
        </w:rPr>
      </w:pPr>
      <w:r w:rsidRPr="003E6795">
        <w:rPr>
          <w:lang w:val="ro-RO"/>
        </w:rPr>
        <w:tab/>
      </w:r>
      <w:r w:rsidR="00E92ACC" w:rsidRPr="003E6795">
        <w:t>Pentru activitatea depusă, membri</w:t>
      </w:r>
      <w:r w:rsidR="00413609">
        <w:t>i</w:t>
      </w:r>
      <w:r w:rsidR="00E92ACC" w:rsidRPr="003E6795">
        <w:t xml:space="preserve"> comisiilor de selecţie şi membri</w:t>
      </w:r>
      <w:r w:rsidR="00413609">
        <w:t>i</w:t>
      </w:r>
      <w:r w:rsidR="00E92ACC" w:rsidRPr="003E6795">
        <w:t xml:space="preserve"> comisiilor de soluţionare a contestaţiilor, care nu fac parte din categoria personalului angajat prin contract individual de muncă încheiat cu autoritatea finanţatoare, primesc o indemnizaţie al cărei cuantum este stabilit prin actele administrative</w:t>
      </w:r>
      <w:r w:rsidR="00FC2987" w:rsidRPr="003E6795">
        <w:t xml:space="preserve"> emise de autoritatea finan</w:t>
      </w:r>
      <w:r w:rsidR="00FC2987" w:rsidRPr="003E6795">
        <w:rPr>
          <w:lang w:val="ro-RO"/>
        </w:rPr>
        <w:t>ţ</w:t>
      </w:r>
      <w:r w:rsidR="00FC2987" w:rsidRPr="003E6795">
        <w:t>atoare</w:t>
      </w:r>
      <w:r w:rsidR="00224A5E" w:rsidRPr="003E6795">
        <w:t>, în baza unor contracte civile.</w:t>
      </w:r>
    </w:p>
    <w:p w14:paraId="4CFF6F2C" w14:textId="04A0902C" w:rsidR="00BC203F" w:rsidRPr="003E6795" w:rsidRDefault="00EE34C7" w:rsidP="00BC203F">
      <w:pPr>
        <w:jc w:val="both"/>
        <w:rPr>
          <w:lang w:val="ro-RO"/>
        </w:rPr>
      </w:pPr>
      <w:r w:rsidRPr="003E6795">
        <w:rPr>
          <w:lang w:val="ro-RO"/>
        </w:rPr>
        <w:tab/>
      </w:r>
      <w:r w:rsidR="0008588F" w:rsidRPr="003E6795">
        <w:rPr>
          <w:lang w:val="ro-RO"/>
        </w:rPr>
        <w:t>Componenţa nominală a comisiilor va fi adusă la cunoştinţa publică pe site-ul autorităţii finanţatoare numai după încheierea sesiunii de selecţie.</w:t>
      </w:r>
    </w:p>
    <w:p w14:paraId="7E58B6BC" w14:textId="1EC79A30" w:rsidR="00BC203F" w:rsidRPr="003E6795" w:rsidRDefault="00BC203F" w:rsidP="00BC203F">
      <w:pPr>
        <w:jc w:val="both"/>
        <w:rPr>
          <w:lang w:val="ro-RO"/>
        </w:rPr>
      </w:pPr>
      <w:r w:rsidRPr="003E6795">
        <w:rPr>
          <w:lang w:val="ro-RO"/>
        </w:rPr>
        <w:tab/>
        <w:t xml:space="preserve">Comisia de evaluare şi selecţie stabileşte ierarhia ofertelor culturale în funcţie de valoarea, importanţa sau reprezentativitatea </w:t>
      </w:r>
      <w:r w:rsidR="00F448F2" w:rsidRPr="003E6795">
        <w:rPr>
          <w:lang w:val="ro-RO"/>
        </w:rPr>
        <w:t>proiectului</w:t>
      </w:r>
      <w:r w:rsidR="00F448F2">
        <w:rPr>
          <w:lang w:val="ro-RO"/>
        </w:rPr>
        <w:t>/</w:t>
      </w:r>
      <w:r w:rsidRPr="003E6795">
        <w:rPr>
          <w:lang w:val="ro-RO"/>
        </w:rPr>
        <w:t>acțiunii cultural</w:t>
      </w:r>
      <w:r w:rsidR="00413609">
        <w:rPr>
          <w:lang w:val="ro-RO"/>
        </w:rPr>
        <w:t>e</w:t>
      </w:r>
      <w:r w:rsidRPr="003E6795">
        <w:rPr>
          <w:lang w:val="ro-RO"/>
        </w:rPr>
        <w:t xml:space="preserve"> pentru domeniul cultural respectiv, pe baza punctajului obţinut.</w:t>
      </w:r>
    </w:p>
    <w:p w14:paraId="2C673CA4" w14:textId="77777777" w:rsidR="006D1120" w:rsidRPr="003E6795" w:rsidRDefault="006D1120" w:rsidP="00BC203F">
      <w:pPr>
        <w:jc w:val="both"/>
        <w:rPr>
          <w:lang w:val="ro-RO"/>
        </w:rPr>
      </w:pPr>
    </w:p>
    <w:p w14:paraId="0F8E1A40" w14:textId="6A72F1BC" w:rsidR="00B35169" w:rsidRPr="003E6795" w:rsidRDefault="00C45C42" w:rsidP="00FF32F9">
      <w:pPr>
        <w:pStyle w:val="Heading2"/>
        <w:numPr>
          <w:ilvl w:val="0"/>
          <w:numId w:val="0"/>
        </w:numPr>
        <w:jc w:val="both"/>
        <w:rPr>
          <w:rFonts w:cs="Times New Roman"/>
        </w:rPr>
      </w:pPr>
      <w:bookmarkStart w:id="33" w:name="_Toc476310285"/>
      <w:r w:rsidRPr="003E6795">
        <w:rPr>
          <w:rFonts w:cs="Times New Roman"/>
        </w:rPr>
        <w:t>4.4</w:t>
      </w:r>
      <w:r w:rsidR="00EA52F9" w:rsidRPr="003E6795">
        <w:rPr>
          <w:rFonts w:cs="Times New Roman"/>
        </w:rPr>
        <w:t>. Verificarea îndeplinirii condiţiilor de participare</w:t>
      </w:r>
      <w:r w:rsidR="00661EBE" w:rsidRPr="003E6795">
        <w:rPr>
          <w:rFonts w:cs="Times New Roman"/>
        </w:rPr>
        <w:t>, evaluarea propunerilor de proiecte</w:t>
      </w:r>
      <w:bookmarkEnd w:id="33"/>
    </w:p>
    <w:tbl>
      <w:tblPr>
        <w:tblStyle w:val="TableGrid"/>
        <w:tblW w:w="0" w:type="auto"/>
        <w:tblLook w:val="04A0" w:firstRow="1" w:lastRow="0" w:firstColumn="1" w:lastColumn="0" w:noHBand="0" w:noVBand="1"/>
      </w:tblPr>
      <w:tblGrid>
        <w:gridCol w:w="1429"/>
        <w:gridCol w:w="8318"/>
      </w:tblGrid>
      <w:tr w:rsidR="005A22D7" w:rsidRPr="003E6795" w14:paraId="6359E82C" w14:textId="77777777" w:rsidTr="00485D7E">
        <w:tc>
          <w:tcPr>
            <w:tcW w:w="1429" w:type="dxa"/>
          </w:tcPr>
          <w:p w14:paraId="5991C557" w14:textId="77777777" w:rsidR="005A22D7" w:rsidRPr="003E6795" w:rsidRDefault="005A22D7" w:rsidP="00485D7E">
            <w:pPr>
              <w:autoSpaceDE w:val="0"/>
              <w:autoSpaceDN w:val="0"/>
              <w:adjustRightInd w:val="0"/>
              <w:jc w:val="center"/>
              <w:rPr>
                <w:rFonts w:eastAsia="ArialMT"/>
                <w:b/>
                <w:u w:val="single"/>
              </w:rPr>
            </w:pPr>
          </w:p>
          <w:p w14:paraId="484C8E5F" w14:textId="77777777" w:rsidR="005A22D7" w:rsidRPr="003E6795" w:rsidRDefault="005A22D7" w:rsidP="00485D7E">
            <w:pPr>
              <w:autoSpaceDE w:val="0"/>
              <w:autoSpaceDN w:val="0"/>
              <w:adjustRightInd w:val="0"/>
              <w:jc w:val="center"/>
              <w:rPr>
                <w:rFonts w:eastAsia="ArialMT"/>
                <w:b/>
                <w:u w:val="single"/>
              </w:rPr>
            </w:pPr>
          </w:p>
          <w:p w14:paraId="3BFE9E57" w14:textId="77777777" w:rsidR="005A22D7" w:rsidRPr="003E6795" w:rsidRDefault="005A22D7" w:rsidP="00485D7E">
            <w:pPr>
              <w:autoSpaceDE w:val="0"/>
              <w:autoSpaceDN w:val="0"/>
              <w:adjustRightInd w:val="0"/>
              <w:jc w:val="center"/>
              <w:rPr>
                <w:rFonts w:eastAsia="ArialMT"/>
                <w:b/>
                <w:u w:val="single"/>
              </w:rPr>
            </w:pPr>
            <w:r w:rsidRPr="003E6795">
              <w:rPr>
                <w:rFonts w:eastAsia="ArialMT"/>
                <w:b/>
                <w:u w:val="single"/>
              </w:rPr>
              <w:t>ATENȚIE!</w:t>
            </w:r>
          </w:p>
        </w:tc>
        <w:tc>
          <w:tcPr>
            <w:tcW w:w="8318" w:type="dxa"/>
          </w:tcPr>
          <w:p w14:paraId="320D428D" w14:textId="77777777" w:rsidR="005A22D7" w:rsidRPr="003E6795" w:rsidRDefault="005A22D7" w:rsidP="00B93716">
            <w:pPr>
              <w:pStyle w:val="ListParagraph"/>
              <w:numPr>
                <w:ilvl w:val="0"/>
                <w:numId w:val="18"/>
              </w:numPr>
              <w:autoSpaceDE w:val="0"/>
              <w:autoSpaceDN w:val="0"/>
              <w:adjustRightInd w:val="0"/>
              <w:jc w:val="both"/>
              <w:rPr>
                <w:rFonts w:eastAsia="ArialMT"/>
                <w:b/>
              </w:rPr>
            </w:pPr>
            <w:r w:rsidRPr="003E6795">
              <w:rPr>
                <w:rFonts w:eastAsia="ArialMT"/>
                <w:b/>
              </w:rPr>
              <w:t xml:space="preserve">Se vor solicita clarificări – dacă este cazul - exclusiv la documentele depuse, nu la cele lipsă! </w:t>
            </w:r>
          </w:p>
          <w:p w14:paraId="41BEF7FC" w14:textId="77777777" w:rsidR="005A22D7" w:rsidRPr="003E6795" w:rsidRDefault="005A22D7" w:rsidP="00B93716">
            <w:pPr>
              <w:pStyle w:val="ListParagraph"/>
              <w:numPr>
                <w:ilvl w:val="0"/>
                <w:numId w:val="18"/>
              </w:numPr>
              <w:autoSpaceDE w:val="0"/>
              <w:autoSpaceDN w:val="0"/>
              <w:adjustRightInd w:val="0"/>
              <w:jc w:val="both"/>
              <w:rPr>
                <w:rFonts w:eastAsia="ArialMT"/>
                <w:b/>
              </w:rPr>
            </w:pPr>
            <w:r w:rsidRPr="003E6795">
              <w:rPr>
                <w:rFonts w:eastAsia="ArialMT"/>
                <w:b/>
              </w:rPr>
              <w:t>Lipsa documentelor solicitate atrage după sine descalificarea solicitantului.</w:t>
            </w:r>
          </w:p>
          <w:p w14:paraId="563C5371" w14:textId="77777777" w:rsidR="005A22D7" w:rsidRPr="003E6795" w:rsidRDefault="005A22D7" w:rsidP="00B93716">
            <w:pPr>
              <w:pStyle w:val="ListParagraph"/>
              <w:numPr>
                <w:ilvl w:val="0"/>
                <w:numId w:val="18"/>
              </w:numPr>
              <w:autoSpaceDE w:val="0"/>
              <w:autoSpaceDN w:val="0"/>
              <w:adjustRightInd w:val="0"/>
              <w:jc w:val="both"/>
              <w:rPr>
                <w:rFonts w:eastAsia="ArialMT"/>
                <w:b/>
              </w:rPr>
            </w:pPr>
            <w:r w:rsidRPr="003E6795">
              <w:rPr>
                <w:rFonts w:eastAsia="ArialMT"/>
                <w:b/>
              </w:rPr>
              <w:t>Neasumarea prin semn</w:t>
            </w:r>
            <w:r w:rsidR="00A06B56" w:rsidRPr="003E6795">
              <w:rPr>
                <w:rFonts w:eastAsia="ArialMT"/>
                <w:b/>
              </w:rPr>
              <w:t>ă</w:t>
            </w:r>
            <w:r w:rsidRPr="003E6795">
              <w:rPr>
                <w:rFonts w:eastAsia="ArialMT"/>
                <w:b/>
              </w:rPr>
              <w:t>tur</w:t>
            </w:r>
            <w:r w:rsidR="00A06B56" w:rsidRPr="003E6795">
              <w:rPr>
                <w:rFonts w:eastAsia="ArialMT"/>
                <w:b/>
              </w:rPr>
              <w:t>ă</w:t>
            </w:r>
            <w:r w:rsidRPr="003E6795">
              <w:rPr>
                <w:rFonts w:eastAsia="ArialMT"/>
                <w:b/>
              </w:rPr>
              <w:t xml:space="preserve"> a documentelor depuse (</w:t>
            </w:r>
            <w:r w:rsidR="00A06B56" w:rsidRPr="003E6795">
              <w:rPr>
                <w:rFonts w:eastAsia="ArialMT"/>
                <w:b/>
              </w:rPr>
              <w:t>î</w:t>
            </w:r>
            <w:r w:rsidRPr="003E6795">
              <w:rPr>
                <w:rFonts w:eastAsia="ArialMT"/>
                <w:b/>
              </w:rPr>
              <w:t xml:space="preserve">n parte sau </w:t>
            </w:r>
            <w:r w:rsidR="00A06B56" w:rsidRPr="003E6795">
              <w:rPr>
                <w:rFonts w:eastAsia="ArialMT"/>
                <w:b/>
              </w:rPr>
              <w:t>î</w:t>
            </w:r>
            <w:r w:rsidRPr="003E6795">
              <w:rPr>
                <w:rFonts w:eastAsia="ArialMT"/>
                <w:b/>
              </w:rPr>
              <w:t xml:space="preserve">n </w:t>
            </w:r>
            <w:r w:rsidR="00A06B56" w:rsidRPr="003E6795">
              <w:rPr>
                <w:rFonts w:eastAsia="ArialMT"/>
                <w:b/>
              </w:rPr>
              <w:t>î</w:t>
            </w:r>
            <w:r w:rsidRPr="003E6795">
              <w:rPr>
                <w:rFonts w:eastAsia="ArialMT"/>
                <w:b/>
              </w:rPr>
              <w:t>ntreg) conduce automat la descalificarea proiectului.</w:t>
            </w:r>
          </w:p>
        </w:tc>
      </w:tr>
    </w:tbl>
    <w:p w14:paraId="0B2CBCD3" w14:textId="77777777" w:rsidR="005A22D7" w:rsidRPr="003E6795" w:rsidRDefault="005A22D7" w:rsidP="009E77C0">
      <w:pPr>
        <w:jc w:val="both"/>
        <w:rPr>
          <w:lang w:val="ro-RO"/>
        </w:rPr>
      </w:pPr>
    </w:p>
    <w:p w14:paraId="4E54A027" w14:textId="77777777" w:rsidR="00423708" w:rsidRPr="003E6795" w:rsidRDefault="006B5563" w:rsidP="009E77C0">
      <w:pPr>
        <w:jc w:val="both"/>
        <w:rPr>
          <w:b/>
        </w:rPr>
      </w:pPr>
      <w:r w:rsidRPr="003E6795">
        <w:rPr>
          <w:lang w:val="ro-RO"/>
        </w:rPr>
        <w:tab/>
      </w:r>
      <w:r w:rsidR="00423708" w:rsidRPr="003E6795">
        <w:rPr>
          <w:b/>
          <w:bCs/>
          <w:lang w:val="ro-RO"/>
        </w:rPr>
        <w:t xml:space="preserve">Este exclus </w:t>
      </w:r>
      <w:r w:rsidR="00423708" w:rsidRPr="003E6795">
        <w:rPr>
          <w:b/>
          <w:lang w:val="ro-RO"/>
        </w:rPr>
        <w:t>din procedura pentru atribuirea contract</w:t>
      </w:r>
      <w:r w:rsidR="003F56A2" w:rsidRPr="003E6795">
        <w:rPr>
          <w:b/>
          <w:lang w:val="ro-RO"/>
        </w:rPr>
        <w:t>elor</w:t>
      </w:r>
      <w:r w:rsidR="00423708" w:rsidRPr="003E6795">
        <w:rPr>
          <w:b/>
          <w:lang w:val="ro-RO"/>
        </w:rPr>
        <w:t xml:space="preserve"> de finanţare nerambursabilă, respectiv nu este eligibil</w:t>
      </w:r>
      <w:r w:rsidR="00DB487C" w:rsidRPr="003E6795">
        <w:rPr>
          <w:b/>
          <w:lang w:val="ro-RO"/>
        </w:rPr>
        <w:t>,</w:t>
      </w:r>
      <w:r w:rsidR="00423708" w:rsidRPr="003E6795">
        <w:rPr>
          <w:b/>
          <w:lang w:val="ro-RO"/>
        </w:rPr>
        <w:t xml:space="preserve"> solicitantul care </w:t>
      </w:r>
      <w:r w:rsidR="00DB487C" w:rsidRPr="003E6795">
        <w:rPr>
          <w:b/>
          <w:lang w:val="ro-RO"/>
        </w:rPr>
        <w:t>nu îndeplineşte condiţiile de participare.</w:t>
      </w:r>
    </w:p>
    <w:p w14:paraId="1F90C62C" w14:textId="77777777" w:rsidR="005D617D" w:rsidRPr="003E6795" w:rsidRDefault="005D617D" w:rsidP="005D617D">
      <w:pPr>
        <w:jc w:val="both"/>
        <w:rPr>
          <w:lang w:val="ro-RO"/>
        </w:rPr>
      </w:pPr>
      <w:r w:rsidRPr="003E6795">
        <w:rPr>
          <w:lang w:val="ro-RO"/>
        </w:rPr>
        <w:tab/>
        <w:t>Solicitantul va fi exclus din procesul de selecţie pentru acordarea finanţării şi cererea de finanţare respinsă, în cazul în care se dovedeşte că acesta:</w:t>
      </w:r>
    </w:p>
    <w:p w14:paraId="100F3CD6" w14:textId="77777777" w:rsidR="005D617D" w:rsidRPr="003E6795" w:rsidRDefault="005D617D" w:rsidP="005D617D">
      <w:pPr>
        <w:pStyle w:val="ListParagraph"/>
        <w:numPr>
          <w:ilvl w:val="0"/>
          <w:numId w:val="6"/>
        </w:numPr>
        <w:jc w:val="both"/>
        <w:rPr>
          <w:lang w:val="ro-RO"/>
        </w:rPr>
      </w:pPr>
      <w:r w:rsidRPr="003E6795">
        <w:rPr>
          <w:lang w:val="ro-RO"/>
        </w:rPr>
        <w:t xml:space="preserve">se face vinovat de inducerea gravă în eroare a </w:t>
      </w:r>
      <w:r w:rsidR="00C521DF">
        <w:rPr>
          <w:lang w:val="ro-RO"/>
        </w:rPr>
        <w:t>a</w:t>
      </w:r>
      <w:r w:rsidRPr="003E6795">
        <w:rPr>
          <w:lang w:val="ro-RO"/>
        </w:rPr>
        <w:t>utorităţii finanţatoare sau a comisiei de evaluare, prin furnizarea de informaţii incorecte, ce sunt luate în considerare în procesul de selecţie sau dacă a omis furnizarea acestor informaţii;</w:t>
      </w:r>
    </w:p>
    <w:p w14:paraId="339D8FB8" w14:textId="77777777" w:rsidR="005D617D" w:rsidRPr="003E6795" w:rsidRDefault="005D617D" w:rsidP="005D617D">
      <w:pPr>
        <w:pStyle w:val="ListParagraph"/>
        <w:numPr>
          <w:ilvl w:val="0"/>
          <w:numId w:val="6"/>
        </w:numPr>
        <w:jc w:val="both"/>
        <w:rPr>
          <w:lang w:val="ro-RO"/>
        </w:rPr>
      </w:pPr>
      <w:r w:rsidRPr="003E6795">
        <w:rPr>
          <w:lang w:val="ro-RO"/>
        </w:rPr>
        <w:t xml:space="preserve">a încercat să obţină informaţii confidenţiale sau să influenţeze comisia de evaluare sau </w:t>
      </w:r>
      <w:r w:rsidR="00C521DF">
        <w:rPr>
          <w:lang w:val="ro-RO"/>
        </w:rPr>
        <w:t>a</w:t>
      </w:r>
      <w:r w:rsidRPr="003E6795">
        <w:rPr>
          <w:lang w:val="ro-RO"/>
        </w:rPr>
        <w:t>utoritatea finanţatoare în timpul procesului de evaluare.</w:t>
      </w:r>
    </w:p>
    <w:p w14:paraId="3E9F659A" w14:textId="43BB17D6" w:rsidR="005D617D" w:rsidRPr="00D374B9" w:rsidRDefault="005D617D" w:rsidP="005D617D">
      <w:pPr>
        <w:pStyle w:val="ListParagraph"/>
        <w:numPr>
          <w:ilvl w:val="0"/>
          <w:numId w:val="6"/>
        </w:numPr>
        <w:jc w:val="both"/>
        <w:rPr>
          <w:lang w:val="ro-RO"/>
        </w:rPr>
      </w:pPr>
      <w:r w:rsidRPr="00D374B9">
        <w:rPr>
          <w:lang w:val="ro-RO"/>
        </w:rPr>
        <w:t xml:space="preserve">nu a respectat prevederile </w:t>
      </w:r>
      <w:r w:rsidR="0025134A" w:rsidRPr="00D374B9">
        <w:rPr>
          <w:lang w:val="ro-RO"/>
        </w:rPr>
        <w:t>contract</w:t>
      </w:r>
      <w:r w:rsidR="009C0B61" w:rsidRPr="00D374B9">
        <w:rPr>
          <w:lang w:val="ro-RO"/>
        </w:rPr>
        <w:t>elor</w:t>
      </w:r>
      <w:r w:rsidR="0025134A" w:rsidRPr="00D374B9">
        <w:rPr>
          <w:lang w:val="ro-RO"/>
        </w:rPr>
        <w:t xml:space="preserve"> de finanţare</w:t>
      </w:r>
      <w:r w:rsidRPr="00D374B9">
        <w:rPr>
          <w:lang w:val="ro-RO"/>
        </w:rPr>
        <w:t xml:space="preserve"> </w:t>
      </w:r>
      <w:r w:rsidR="009C0B61" w:rsidRPr="00D374B9">
        <w:rPr>
          <w:lang w:val="ro-RO"/>
        </w:rPr>
        <w:t>din</w:t>
      </w:r>
      <w:r w:rsidR="00413609">
        <w:rPr>
          <w:lang w:val="ro-RO"/>
        </w:rPr>
        <w:t xml:space="preserve"> sesiunile anterioare.</w:t>
      </w:r>
    </w:p>
    <w:p w14:paraId="0409A409" w14:textId="1E3EDC65" w:rsidR="005D617D" w:rsidRPr="003E6795" w:rsidRDefault="005D617D" w:rsidP="005D617D">
      <w:pPr>
        <w:jc w:val="both"/>
        <w:rPr>
          <w:lang w:val="ro-RO"/>
        </w:rPr>
      </w:pPr>
      <w:r w:rsidRPr="003E6795">
        <w:rPr>
          <w:lang w:val="ro-RO"/>
        </w:rPr>
        <w:tab/>
        <w:t xml:space="preserve">În cazul în care organizaţiile sau persoanele se dovedesc a fi vinovate de cele de mai sus, </w:t>
      </w:r>
      <w:r w:rsidR="00413609">
        <w:rPr>
          <w:lang w:val="ro-RO"/>
        </w:rPr>
        <w:t>a</w:t>
      </w:r>
      <w:r w:rsidRPr="003E6795">
        <w:rPr>
          <w:lang w:val="ro-RO"/>
        </w:rPr>
        <w:t>utoritatea finanţatoare îşi rezervă dreptul de a le exclude definitiv de la finanţările ulterioare.</w:t>
      </w:r>
    </w:p>
    <w:p w14:paraId="00E68DA5" w14:textId="77777777" w:rsidR="005D617D" w:rsidRPr="003E6795" w:rsidRDefault="005D617D" w:rsidP="005D617D">
      <w:pPr>
        <w:jc w:val="both"/>
        <w:rPr>
          <w:lang w:val="ro-RO"/>
        </w:rPr>
      </w:pPr>
      <w:r w:rsidRPr="003E6795">
        <w:rPr>
          <w:lang w:val="ro-RO"/>
        </w:rPr>
        <w:tab/>
        <w:t>Numărul de participanți la procedura de selecție nu este limitat. În cazul în care există un singur participant, procedura de selecţie se repetă. În cazul în care, în urma repetării procedurii numai un participant a depus propunere de finanţare, autoritatea finanţatoare are dreptul de a atribui contractul de finanţare nerambursabilă acestuia. Dacă în urma repetării procedurii nu rezultă un proiect câştigător, autoritatea va anula procedura de atribuire a fondurilor nerambursabile. Sumele neatribuite rămân la dispoziţia Judeţului Braşov pentru a fi utilizate conform legislaţiei privind bugetele locale.</w:t>
      </w:r>
    </w:p>
    <w:p w14:paraId="27D4920A" w14:textId="77777777" w:rsidR="005D617D" w:rsidRPr="003E6795" w:rsidRDefault="005D617D" w:rsidP="005D617D">
      <w:pPr>
        <w:jc w:val="both"/>
      </w:pPr>
      <w:r w:rsidRPr="003E6795">
        <w:tab/>
        <w:t>Atribuirea de contracte de finanţare nerambursabilă se va face în limita fondurilor publice alocate programelor aprobate anual în bugetele autorităţilor finanţatoare.</w:t>
      </w:r>
    </w:p>
    <w:p w14:paraId="20F34BB9" w14:textId="09D19395" w:rsidR="005D617D" w:rsidRPr="003E6795" w:rsidRDefault="005D617D" w:rsidP="005D617D">
      <w:pPr>
        <w:jc w:val="both"/>
        <w:rPr>
          <w:lang w:val="ro-RO"/>
        </w:rPr>
      </w:pPr>
      <w:r w:rsidRPr="003E6795">
        <w:tab/>
        <w:t xml:space="preserve">Procedurile de planificare şi executare a plafoanelor fondurilor destinate finanţării nerambursabile, procedurile de atribuire a contractelor de finanţare nerambursabilă, contractele de finanţare nerambursabilă încheiate de autoritatea finanţatoare cu beneficiarii, precum şi rapoartele de execuţie bugetară privind finanţările nerambursabile constituie informaţii de interes public, potrivit dispoziţiilor </w:t>
      </w:r>
      <w:r w:rsidRPr="00B33146">
        <w:t>Legii nr. 544/2001</w:t>
      </w:r>
      <w:r w:rsidRPr="003E6795">
        <w:t xml:space="preserve"> privind liberul acces la informaţiile de interes public.</w:t>
      </w:r>
    </w:p>
    <w:p w14:paraId="30ACBF21" w14:textId="77777777" w:rsidR="00545161" w:rsidRPr="003E6795" w:rsidRDefault="00545161" w:rsidP="009E77C0">
      <w:pPr>
        <w:jc w:val="both"/>
        <w:rPr>
          <w:b/>
        </w:rPr>
      </w:pPr>
    </w:p>
    <w:p w14:paraId="6E2D18AF" w14:textId="77777777" w:rsidR="00606AD2" w:rsidRPr="003E6795" w:rsidRDefault="00606AD2" w:rsidP="009E77C0">
      <w:pPr>
        <w:jc w:val="both"/>
        <w:rPr>
          <w:b/>
        </w:rPr>
      </w:pPr>
      <w:r w:rsidRPr="003E6795">
        <w:tab/>
      </w:r>
      <w:r w:rsidRPr="003E6795">
        <w:rPr>
          <w:b/>
        </w:rPr>
        <w:t>Etapa 1 a procedurii de selecţie</w:t>
      </w:r>
    </w:p>
    <w:p w14:paraId="5318E2E7" w14:textId="77777777" w:rsidR="001E4AEB" w:rsidRPr="003E6795" w:rsidRDefault="00622782" w:rsidP="00031CFF">
      <w:pPr>
        <w:jc w:val="both"/>
      </w:pPr>
      <w:r w:rsidRPr="003E6795">
        <w:rPr>
          <w:lang w:val="ro-RO"/>
        </w:rPr>
        <w:tab/>
      </w:r>
      <w:r w:rsidR="00217C26" w:rsidRPr="003E6795">
        <w:t>Secretariatul comisiei de selecţie</w:t>
      </w:r>
      <w:r w:rsidR="00C82787" w:rsidRPr="003E6795">
        <w:t xml:space="preserve"> verifică</w:t>
      </w:r>
      <w:r w:rsidR="001E4AEB" w:rsidRPr="003E6795">
        <w:t>:</w:t>
      </w:r>
    </w:p>
    <w:p w14:paraId="7CC59ABF" w14:textId="77777777" w:rsidR="0037346F" w:rsidRPr="003E6795" w:rsidRDefault="0037346F" w:rsidP="00B93716">
      <w:pPr>
        <w:numPr>
          <w:ilvl w:val="0"/>
          <w:numId w:val="13"/>
        </w:numPr>
        <w:jc w:val="both"/>
      </w:pPr>
      <w:r w:rsidRPr="003E6795">
        <w:t>existen</w:t>
      </w:r>
      <w:r w:rsidRPr="003E6795">
        <w:rPr>
          <w:lang w:val="ro-RO"/>
        </w:rPr>
        <w:t>ţ</w:t>
      </w:r>
      <w:r w:rsidRPr="003E6795">
        <w:t xml:space="preserve">a şi conformitatea documentelor depuse la prima etapă de selecţie, conform solicitărilor de la </w:t>
      </w:r>
      <w:r w:rsidRPr="003E6795">
        <w:rPr>
          <w:bCs/>
          <w:i/>
          <w:lang w:val="ro-RO"/>
        </w:rPr>
        <w:t xml:space="preserve">4.2. </w:t>
      </w:r>
      <w:r w:rsidRPr="003E6795">
        <w:rPr>
          <w:bCs/>
          <w:i/>
        </w:rPr>
        <w:t>Documentele dosarului de participare la procedura de selecţie - etapa 1 de selecţie</w:t>
      </w:r>
      <w:r w:rsidRPr="003E6795">
        <w:rPr>
          <w:bCs/>
        </w:rPr>
        <w:t>;</w:t>
      </w:r>
    </w:p>
    <w:p w14:paraId="43CE81A1" w14:textId="77777777" w:rsidR="00D052C9" w:rsidRPr="003E6795" w:rsidRDefault="005F7F19" w:rsidP="00B93716">
      <w:pPr>
        <w:numPr>
          <w:ilvl w:val="0"/>
          <w:numId w:val="13"/>
        </w:numPr>
        <w:jc w:val="both"/>
      </w:pPr>
      <w:r w:rsidRPr="003E6795">
        <w:rPr>
          <w:lang w:val="ro-RO"/>
        </w:rPr>
        <w:t>î</w:t>
      </w:r>
      <w:r w:rsidR="001558E3" w:rsidRPr="003E6795">
        <w:t>ndeplinirea condi</w:t>
      </w:r>
      <w:r w:rsidR="005D27AC" w:rsidRPr="003E6795">
        <w:rPr>
          <w:lang w:val="ro-RO"/>
        </w:rPr>
        <w:t>ţ</w:t>
      </w:r>
      <w:r w:rsidR="001558E3" w:rsidRPr="003E6795">
        <w:t xml:space="preserve">iilor de eligibilitate </w:t>
      </w:r>
      <w:r w:rsidR="005D27AC" w:rsidRPr="003E6795">
        <w:t>şi înregistrare</w:t>
      </w:r>
      <w:r w:rsidR="009A056E" w:rsidRPr="003E6795">
        <w:t>, capacitatea tehnică şi financiară</w:t>
      </w:r>
      <w:r w:rsidR="005D27AC" w:rsidRPr="003E6795">
        <w:t xml:space="preserve"> a solicitantului</w:t>
      </w:r>
      <w:r w:rsidR="00D052C9" w:rsidRPr="003E6795">
        <w:t>/partenerilor</w:t>
      </w:r>
      <w:r w:rsidR="00127E76" w:rsidRPr="003E6795">
        <w:t>;</w:t>
      </w:r>
    </w:p>
    <w:p w14:paraId="644FDB39" w14:textId="63B004B6" w:rsidR="008C5DCE" w:rsidRPr="003E6795" w:rsidRDefault="00127E76" w:rsidP="00B93716">
      <w:pPr>
        <w:numPr>
          <w:ilvl w:val="0"/>
          <w:numId w:val="13"/>
        </w:numPr>
        <w:jc w:val="both"/>
      </w:pPr>
      <w:r w:rsidRPr="003E6795">
        <w:t xml:space="preserve">existenţa </w:t>
      </w:r>
      <w:r w:rsidR="00C82787" w:rsidRPr="003E6795">
        <w:t xml:space="preserve">şi </w:t>
      </w:r>
      <w:r w:rsidR="009943BA" w:rsidRPr="003E6795">
        <w:t>concordanţa</w:t>
      </w:r>
      <w:r w:rsidR="00C82787" w:rsidRPr="003E6795">
        <w:t xml:space="preserve"> </w:t>
      </w:r>
      <w:r w:rsidRPr="003E6795">
        <w:t>documentelor depuse în format electronic</w:t>
      </w:r>
      <w:r w:rsidR="009943BA" w:rsidRPr="003E6795">
        <w:t xml:space="preserve"> cu cele depuse pe suport hârtie</w:t>
      </w:r>
      <w:r w:rsidR="00DE1AC2" w:rsidRPr="003E6795">
        <w:t>. Neconcordanța dintre conținutul cererii de finanţare depusă pe suport de hârtie şi cea depusă pe suport electronic conduce la respingerea propunerii de proiect pe motiv d</w:t>
      </w:r>
      <w:r w:rsidR="001F44C6">
        <w:t>e neconformitate administrativă</w:t>
      </w:r>
      <w:r w:rsidR="001F44C6" w:rsidRPr="003E6795">
        <w:t>;</w:t>
      </w:r>
    </w:p>
    <w:p w14:paraId="6699FC76" w14:textId="72B1A171" w:rsidR="000E7E1E" w:rsidRPr="003E6795" w:rsidRDefault="000E7E1E" w:rsidP="00B93716">
      <w:pPr>
        <w:numPr>
          <w:ilvl w:val="0"/>
          <w:numId w:val="13"/>
        </w:numPr>
        <w:jc w:val="both"/>
      </w:pPr>
      <w:r w:rsidRPr="003E6795">
        <w:t>corectitudinea întocmirii bugetului de veniturii şi cheltuieli</w:t>
      </w:r>
      <w:r w:rsidR="009A056E" w:rsidRPr="003E6795">
        <w:t>, încadrarea</w:t>
      </w:r>
      <w:r w:rsidR="008C5DCE" w:rsidRPr="003E6795">
        <w:t xml:space="preserve"> categoriilor de cheltuieli în procentele specificate la </w:t>
      </w:r>
      <w:r w:rsidR="008C5DCE" w:rsidRPr="003E6795">
        <w:rPr>
          <w:i/>
        </w:rPr>
        <w:t>3.1</w:t>
      </w:r>
      <w:r w:rsidR="0037346F" w:rsidRPr="003E6795">
        <w:rPr>
          <w:i/>
        </w:rPr>
        <w:t>.</w:t>
      </w:r>
      <w:r w:rsidR="008C5DCE" w:rsidRPr="003E6795">
        <w:rPr>
          <w:i/>
        </w:rPr>
        <w:t xml:space="preserve"> Cheltuieli eligibile</w:t>
      </w:r>
      <w:r w:rsidR="001F44C6" w:rsidRPr="003E6795">
        <w:t>;</w:t>
      </w:r>
    </w:p>
    <w:p w14:paraId="3C772424" w14:textId="7815FAE6" w:rsidR="00EB431F" w:rsidRPr="003E6795" w:rsidRDefault="00EB431F" w:rsidP="00EB431F">
      <w:pPr>
        <w:jc w:val="both"/>
        <w:rPr>
          <w:bCs/>
        </w:rPr>
      </w:pPr>
      <w:r w:rsidRPr="003E6795">
        <w:tab/>
        <w:t xml:space="preserve">Secretariatul comisiei va întocmi lista ofertelor culturale respinse pentru </w:t>
      </w:r>
      <w:r w:rsidR="0037346F" w:rsidRPr="003E6795">
        <w:t>neconformitate administrativ</w:t>
      </w:r>
      <w:r w:rsidR="0037346F" w:rsidRPr="003E6795">
        <w:rPr>
          <w:lang w:val="ro-RO"/>
        </w:rPr>
        <w:t xml:space="preserve">ă şi/sau </w:t>
      </w:r>
      <w:r w:rsidRPr="003E6795">
        <w:t>neeligibilitate, precum şi lista ofertelor culturale reţinute spre evaluare</w:t>
      </w:r>
      <w:r w:rsidR="00257885" w:rsidRPr="003E6795">
        <w:t>.</w:t>
      </w:r>
    </w:p>
    <w:p w14:paraId="41B25AC9" w14:textId="77777777" w:rsidR="00567CB0" w:rsidRPr="003E6795" w:rsidRDefault="00567CB0" w:rsidP="00031CFF">
      <w:pPr>
        <w:jc w:val="both"/>
        <w:rPr>
          <w:b/>
          <w:bCs/>
          <w:lang w:val="ro-RO"/>
        </w:rPr>
      </w:pPr>
    </w:p>
    <w:p w14:paraId="7251A576" w14:textId="77777777" w:rsidR="006D21D3" w:rsidRPr="003E6795" w:rsidRDefault="00483EAF" w:rsidP="005F7144">
      <w:pPr>
        <w:pStyle w:val="NormalWeb"/>
        <w:spacing w:before="0" w:beforeAutospacing="0" w:after="0" w:afterAutospacing="0"/>
        <w:jc w:val="both"/>
        <w:rPr>
          <w:bCs/>
          <w:lang w:val="en-US"/>
        </w:rPr>
      </w:pPr>
      <w:r w:rsidRPr="003E6795">
        <w:rPr>
          <w:bCs/>
        </w:rPr>
        <w:tab/>
      </w:r>
      <w:r w:rsidR="000F3A75" w:rsidRPr="003E6795">
        <w:rPr>
          <w:bCs/>
        </w:rPr>
        <w:t>Ofertele culturale reţinute spre evaluare</w:t>
      </w:r>
      <w:r w:rsidR="00D33B50" w:rsidRPr="003E6795">
        <w:rPr>
          <w:bCs/>
        </w:rPr>
        <w:t xml:space="preserve"> vor fi </w:t>
      </w:r>
      <w:r w:rsidR="002F683A" w:rsidRPr="003E6795">
        <w:rPr>
          <w:bCs/>
        </w:rPr>
        <w:t>analizate de specialişti, membri ai comisiei de evaluare şi selecţie</w:t>
      </w:r>
      <w:r w:rsidR="00661EBE" w:rsidRPr="003E6795">
        <w:rPr>
          <w:bCs/>
        </w:rPr>
        <w:t>.</w:t>
      </w:r>
      <w:r w:rsidR="00D6329E" w:rsidRPr="003E6795">
        <w:rPr>
          <w:bCs/>
        </w:rPr>
        <w:t xml:space="preserve"> Aceştia au obligaţia verificării</w:t>
      </w:r>
      <w:r w:rsidR="007003A9" w:rsidRPr="003E6795">
        <w:rPr>
          <w:bCs/>
        </w:rPr>
        <w:t xml:space="preserve"> şi evaluării</w:t>
      </w:r>
      <w:r w:rsidR="006D21D3" w:rsidRPr="003E6795">
        <w:rPr>
          <w:bCs/>
          <w:lang w:val="en-US"/>
        </w:rPr>
        <w:t>:</w:t>
      </w:r>
    </w:p>
    <w:p w14:paraId="414594E8" w14:textId="0D7B64F5" w:rsidR="001B5940" w:rsidRPr="003E6795" w:rsidRDefault="006D21D3" w:rsidP="00B93716">
      <w:pPr>
        <w:pStyle w:val="NormalWeb"/>
        <w:numPr>
          <w:ilvl w:val="0"/>
          <w:numId w:val="13"/>
        </w:numPr>
        <w:spacing w:before="0" w:beforeAutospacing="0" w:after="0" w:afterAutospacing="0"/>
        <w:jc w:val="both"/>
        <w:rPr>
          <w:bCs/>
        </w:rPr>
      </w:pPr>
      <w:r w:rsidRPr="003E6795">
        <w:rPr>
          <w:rFonts w:eastAsia="ArialMT"/>
        </w:rPr>
        <w:t>Cererii</w:t>
      </w:r>
      <w:r w:rsidR="00BB1AF9">
        <w:rPr>
          <w:rFonts w:eastAsia="ArialMT"/>
        </w:rPr>
        <w:t xml:space="preserve"> de finanțare </w:t>
      </w:r>
      <w:r w:rsidR="001B5940" w:rsidRPr="003E6795">
        <w:rPr>
          <w:rFonts w:eastAsia="ArialMT"/>
        </w:rPr>
        <w:t>(Anexa 1.1.)</w:t>
      </w:r>
    </w:p>
    <w:p w14:paraId="256E57A2" w14:textId="51DCC1C7" w:rsidR="00D6329E" w:rsidRPr="003E6795" w:rsidRDefault="001B5940" w:rsidP="00B93716">
      <w:pPr>
        <w:pStyle w:val="NormalWeb"/>
        <w:numPr>
          <w:ilvl w:val="0"/>
          <w:numId w:val="13"/>
        </w:numPr>
        <w:spacing w:before="0" w:beforeAutospacing="0" w:after="0" w:afterAutospacing="0"/>
        <w:jc w:val="both"/>
        <w:rPr>
          <w:bCs/>
        </w:rPr>
      </w:pPr>
      <w:r w:rsidRPr="003E6795">
        <w:rPr>
          <w:bCs/>
          <w:lang w:val="en-US"/>
        </w:rPr>
        <w:t>Bugetul</w:t>
      </w:r>
      <w:r w:rsidR="00BB1AF9">
        <w:rPr>
          <w:bCs/>
          <w:lang w:val="en-US"/>
        </w:rPr>
        <w:t>ui</w:t>
      </w:r>
      <w:r w:rsidRPr="003E6795">
        <w:rPr>
          <w:bCs/>
          <w:lang w:val="en-US"/>
        </w:rPr>
        <w:t xml:space="preserve"> și </w:t>
      </w:r>
      <w:r w:rsidR="0029669B" w:rsidRPr="003E6795">
        <w:rPr>
          <w:bCs/>
          <w:lang w:val="en-US"/>
        </w:rPr>
        <w:t>de venituri şi cheltuieli</w:t>
      </w:r>
      <w:r w:rsidRPr="003E6795">
        <w:rPr>
          <w:bCs/>
          <w:lang w:val="en-US"/>
        </w:rPr>
        <w:t xml:space="preserve"> (Anexa 1.2.)</w:t>
      </w:r>
    </w:p>
    <w:p w14:paraId="1524A30B" w14:textId="1D02C0AB" w:rsidR="00AF3948" w:rsidRPr="003E6795" w:rsidRDefault="00AF3948" w:rsidP="00B93716">
      <w:pPr>
        <w:pStyle w:val="NormalWeb"/>
        <w:numPr>
          <w:ilvl w:val="0"/>
          <w:numId w:val="13"/>
        </w:numPr>
        <w:spacing w:before="0" w:beforeAutospacing="0" w:after="0" w:afterAutospacing="0"/>
        <w:jc w:val="both"/>
        <w:rPr>
          <w:bCs/>
        </w:rPr>
      </w:pPr>
      <w:r w:rsidRPr="003E6795">
        <w:rPr>
          <w:rFonts w:eastAsia="ArialMT"/>
        </w:rPr>
        <w:t>Planul</w:t>
      </w:r>
      <w:r w:rsidR="00BB1AF9">
        <w:rPr>
          <w:rFonts w:eastAsia="ArialMT"/>
        </w:rPr>
        <w:t>ui</w:t>
      </w:r>
      <w:r w:rsidRPr="003E6795">
        <w:rPr>
          <w:rFonts w:eastAsia="ArialMT"/>
        </w:rPr>
        <w:t xml:space="preserve"> de activități (Anexa 1.3.)</w:t>
      </w:r>
    </w:p>
    <w:p w14:paraId="398F9186" w14:textId="7EB45259" w:rsidR="00442D02" w:rsidRPr="003E6795" w:rsidRDefault="00872F04" w:rsidP="005F7144">
      <w:pPr>
        <w:pStyle w:val="NormalWeb"/>
        <w:spacing w:before="0" w:beforeAutospacing="0" w:after="0" w:afterAutospacing="0"/>
        <w:jc w:val="both"/>
        <w:rPr>
          <w:rFonts w:eastAsia="ArialMT"/>
          <w:lang w:val="en-US"/>
        </w:rPr>
      </w:pPr>
      <w:r w:rsidRPr="003E6795">
        <w:rPr>
          <w:rFonts w:eastAsia="ArialMT"/>
        </w:rPr>
        <w:tab/>
      </w:r>
      <w:r w:rsidR="00AF3948" w:rsidRPr="003E6795">
        <w:rPr>
          <w:rFonts w:eastAsia="ArialMT"/>
        </w:rPr>
        <w:t>Documentele men</w:t>
      </w:r>
      <w:r w:rsidR="00376965" w:rsidRPr="003E6795">
        <w:rPr>
          <w:rFonts w:eastAsia="ArialMT"/>
        </w:rPr>
        <w:t>ţi</w:t>
      </w:r>
      <w:r w:rsidR="00AF3948" w:rsidRPr="003E6795">
        <w:rPr>
          <w:rFonts w:eastAsia="ArialMT"/>
        </w:rPr>
        <w:t xml:space="preserve">onate vor fi puse la dispoziţia </w:t>
      </w:r>
      <w:r w:rsidR="00376965" w:rsidRPr="003E6795">
        <w:rPr>
          <w:rFonts w:eastAsia="ArialMT"/>
        </w:rPr>
        <w:t>experţilor în format</w:t>
      </w:r>
      <w:r w:rsidR="00E46377" w:rsidRPr="003E6795">
        <w:rPr>
          <w:rFonts w:eastAsia="ArialMT"/>
        </w:rPr>
        <w:t>ul</w:t>
      </w:r>
      <w:r w:rsidR="00376965" w:rsidRPr="003E6795">
        <w:rPr>
          <w:rFonts w:eastAsia="ArialMT"/>
        </w:rPr>
        <w:t xml:space="preserve"> electronic </w:t>
      </w:r>
      <w:r w:rsidR="00E46377" w:rsidRPr="003E6795">
        <w:rPr>
          <w:rFonts w:eastAsia="ArialMT"/>
        </w:rPr>
        <w:t xml:space="preserve">furnizat de solicitant </w:t>
      </w:r>
      <w:r w:rsidR="00376965" w:rsidRPr="003E6795">
        <w:rPr>
          <w:rFonts w:eastAsia="ArialMT"/>
        </w:rPr>
        <w:t>şi/sau în format hârtie.</w:t>
      </w:r>
      <w:r w:rsidR="00442D02" w:rsidRPr="003E6795">
        <w:rPr>
          <w:rFonts w:eastAsiaTheme="minorHAnsi"/>
          <w:color w:val="000000"/>
          <w:sz w:val="23"/>
          <w:szCs w:val="23"/>
          <w:lang w:val="en-US"/>
        </w:rPr>
        <w:t xml:space="preserve"> </w:t>
      </w:r>
      <w:r w:rsidR="00442D02" w:rsidRPr="003E6795">
        <w:rPr>
          <w:rFonts w:eastAsia="ArialMT"/>
          <w:lang w:val="en-US"/>
        </w:rPr>
        <w:t>Membrii comisiei de evaluare vor analiza şi evalua documentele depuse individual şi/sau în şedinţe comune.</w:t>
      </w:r>
    </w:p>
    <w:p w14:paraId="53CE81D1" w14:textId="77777777" w:rsidR="00175EC0" w:rsidRPr="003E6795" w:rsidRDefault="00175EC0" w:rsidP="00175EC0">
      <w:pPr>
        <w:jc w:val="both"/>
      </w:pPr>
      <w:r w:rsidRPr="003E6795">
        <w:tab/>
        <w:t xml:space="preserve">Comisia de evaluare </w:t>
      </w:r>
      <w:r w:rsidRPr="003E6795">
        <w:rPr>
          <w:lang w:val="ro-RO"/>
        </w:rPr>
        <w:t>şi</w:t>
      </w:r>
      <w:r w:rsidRPr="003E6795">
        <w:t xml:space="preserve"> selecţie poate solicita clarificări privind documentele depuse de solicitan</w:t>
      </w:r>
      <w:r w:rsidR="007003A9" w:rsidRPr="003E6795">
        <w:t>ţi</w:t>
      </w:r>
      <w:r w:rsidRPr="003E6795">
        <w:t xml:space="preserve">. </w:t>
      </w:r>
      <w:r w:rsidRPr="003E6795">
        <w:rPr>
          <w:rFonts w:eastAsia="ArialMT"/>
        </w:rPr>
        <w:t>Acestea vor fi transmise solicitanţilor, prin grija secretariatului comisiei.</w:t>
      </w:r>
      <w:r w:rsidR="00F173FC" w:rsidRPr="003E6795">
        <w:rPr>
          <w:rFonts w:eastAsia="ArialMT"/>
        </w:rPr>
        <w:t xml:space="preserve"> </w:t>
      </w:r>
      <w:r w:rsidRPr="003E6795">
        <w:t>Solicitantul va trebui să transmită r</w:t>
      </w:r>
      <w:r w:rsidRPr="003E6795">
        <w:rPr>
          <w:lang w:val="ro-RO"/>
        </w:rPr>
        <w:t>ă</w:t>
      </w:r>
      <w:r w:rsidRPr="003E6795">
        <w:t>spunsul la solicitările de clarificări în condiţiile şi termenul limită specificate în solicitarea de clarificări. Nerespectarea acestor condiţii duce la respingerea cererii de finanţare.</w:t>
      </w:r>
    </w:p>
    <w:p w14:paraId="34571B59" w14:textId="77777777" w:rsidR="00175EC0" w:rsidRPr="003E6795" w:rsidRDefault="00175EC0" w:rsidP="005F7144">
      <w:pPr>
        <w:pStyle w:val="NormalWeb"/>
        <w:spacing w:before="0" w:beforeAutospacing="0" w:after="0" w:afterAutospacing="0"/>
        <w:jc w:val="both"/>
        <w:rPr>
          <w:bCs/>
        </w:rPr>
      </w:pPr>
    </w:p>
    <w:p w14:paraId="0CC0F8CE" w14:textId="77777777" w:rsidR="00D31217" w:rsidRPr="003E6795" w:rsidRDefault="00F173FC" w:rsidP="00D31217">
      <w:pPr>
        <w:pStyle w:val="NormalWeb"/>
        <w:spacing w:before="0" w:beforeAutospacing="0" w:after="0" w:afterAutospacing="0"/>
        <w:jc w:val="both"/>
        <w:rPr>
          <w:rFonts w:eastAsiaTheme="minorEastAsia"/>
        </w:rPr>
      </w:pPr>
      <w:r w:rsidRPr="003E6795">
        <w:tab/>
      </w:r>
      <w:r w:rsidR="00D31217" w:rsidRPr="003E6795">
        <w:rPr>
          <w:rFonts w:eastAsiaTheme="minorEastAsia"/>
        </w:rPr>
        <w:t>Pentru fiecare ofertă vor fi întocmite rapoarte, care vor fi structurate pe baza grilei de evaluare şi vor include observaţiile şi justificările experţilor pentru punctajul acordat.</w:t>
      </w:r>
    </w:p>
    <w:p w14:paraId="6215B7A6" w14:textId="77777777" w:rsidR="00567CB0" w:rsidRPr="003E6795" w:rsidRDefault="00A45289" w:rsidP="00567CB0">
      <w:pPr>
        <w:pStyle w:val="WW-Default"/>
        <w:jc w:val="both"/>
        <w:rPr>
          <w:rFonts w:ascii="Times New Roman" w:hAnsi="Times New Roman" w:cs="Times New Roman"/>
          <w:color w:val="auto"/>
          <w:lang w:val="ro-RO"/>
        </w:rPr>
      </w:pPr>
      <w:r w:rsidRPr="003E6795">
        <w:rPr>
          <w:rFonts w:ascii="Times New Roman" w:hAnsi="Times New Roman" w:cs="Times New Roman"/>
          <w:color w:val="auto"/>
          <w:lang w:val="ro-RO"/>
        </w:rPr>
        <w:tab/>
      </w:r>
      <w:r w:rsidR="00567CB0" w:rsidRPr="003E6795">
        <w:rPr>
          <w:rFonts w:ascii="Times New Roman" w:hAnsi="Times New Roman" w:cs="Times New Roman"/>
          <w:color w:val="auto"/>
          <w:lang w:val="ro-RO"/>
        </w:rPr>
        <w:t>Criteriile de evaluare sunt grupate în subcriterii.</w:t>
      </w:r>
    </w:p>
    <w:p w14:paraId="763339B6" w14:textId="77777777" w:rsidR="00567CB0" w:rsidRPr="003E6795" w:rsidRDefault="00567CB0" w:rsidP="00567CB0">
      <w:pPr>
        <w:pStyle w:val="WW-Default"/>
        <w:jc w:val="both"/>
        <w:rPr>
          <w:rFonts w:ascii="Times New Roman" w:hAnsi="Times New Roman" w:cs="Times New Roman"/>
          <w:color w:val="auto"/>
          <w:lang w:val="ro-RO"/>
        </w:rPr>
      </w:pPr>
      <w:r w:rsidRPr="003E6795">
        <w:rPr>
          <w:rFonts w:ascii="Times New Roman" w:hAnsi="Times New Roman" w:cs="Times New Roman"/>
          <w:color w:val="auto"/>
          <w:lang w:val="ro-RO"/>
        </w:rPr>
        <w:tab/>
        <w:t>Fiecare evaluator completează câte o grilă de evaluare pentru fiecare propunere de proiect, acordând fiecărui subcriteriu punctaje. Punctajul final al unei propuneri de proiect se obţine prin calcularea mediei aritmetice a punctajelor acordate de către fiecare expert în parte, pentru fiecare criteriu de evaluare. Numărul maxim de puncte care poate fi obţinut este de 100.</w:t>
      </w:r>
    </w:p>
    <w:p w14:paraId="2639F63A" w14:textId="77777777" w:rsidR="00483EAF" w:rsidRPr="003E6795" w:rsidRDefault="00483EAF" w:rsidP="00B347F1">
      <w:pPr>
        <w:pStyle w:val="NormalWeb"/>
        <w:spacing w:before="0" w:beforeAutospacing="0" w:after="0" w:afterAutospacing="0"/>
        <w:jc w:val="both"/>
        <w:rPr>
          <w:bCs/>
        </w:rPr>
      </w:pPr>
    </w:p>
    <w:p w14:paraId="18A7D355" w14:textId="77777777" w:rsidR="005B6A8B" w:rsidRDefault="00080CB8" w:rsidP="00545161">
      <w:pPr>
        <w:pStyle w:val="WW-Default"/>
        <w:jc w:val="both"/>
        <w:rPr>
          <w:rStyle w:val="al1"/>
          <w:rFonts w:ascii="Times New Roman" w:hAnsi="Times New Roman" w:cs="Times New Roman"/>
          <w:b w:val="0"/>
          <w:bCs w:val="0"/>
          <w:lang w:val="ro-RO"/>
        </w:rPr>
      </w:pPr>
      <w:r w:rsidRPr="003E6795">
        <w:rPr>
          <w:rStyle w:val="al1"/>
          <w:rFonts w:ascii="Times New Roman" w:hAnsi="Times New Roman" w:cs="Times New Roman"/>
          <w:b w:val="0"/>
          <w:bCs w:val="0"/>
          <w:lang w:val="ro-RO"/>
        </w:rPr>
        <w:tab/>
      </w:r>
      <w:r w:rsidR="00213B26" w:rsidRPr="003E6795">
        <w:rPr>
          <w:rStyle w:val="al1"/>
          <w:rFonts w:ascii="Times New Roman" w:hAnsi="Times New Roman" w:cs="Times New Roman"/>
          <w:b w:val="0"/>
          <w:bCs w:val="0"/>
          <w:lang w:val="ro-RO"/>
        </w:rPr>
        <w:t>Proiectul care nu va obţine minim 1 punct la unul dintre criterii</w:t>
      </w:r>
      <w:r w:rsidR="00F47C74" w:rsidRPr="003E6795">
        <w:rPr>
          <w:rStyle w:val="al1"/>
          <w:rFonts w:ascii="Times New Roman" w:hAnsi="Times New Roman" w:cs="Times New Roman"/>
          <w:b w:val="0"/>
          <w:bCs w:val="0"/>
          <w:lang w:val="ro-RO"/>
        </w:rPr>
        <w:t>le</w:t>
      </w:r>
      <w:r w:rsidR="00E15169" w:rsidRPr="003E6795">
        <w:rPr>
          <w:rStyle w:val="al1"/>
          <w:rFonts w:ascii="Times New Roman" w:hAnsi="Times New Roman" w:cs="Times New Roman"/>
          <w:b w:val="0"/>
          <w:bCs w:val="0"/>
          <w:lang w:val="ro-RO"/>
        </w:rPr>
        <w:t xml:space="preserve"> şi/sau </w:t>
      </w:r>
      <w:r w:rsidR="00A665EA" w:rsidRPr="003E6795">
        <w:rPr>
          <w:rStyle w:val="al1"/>
          <w:rFonts w:ascii="Times New Roman" w:hAnsi="Times New Roman" w:cs="Times New Roman"/>
          <w:b w:val="0"/>
          <w:bCs w:val="0"/>
          <w:lang w:val="ro-RO"/>
        </w:rPr>
        <w:t>sub</w:t>
      </w:r>
      <w:r w:rsidR="00E15169" w:rsidRPr="003E6795">
        <w:rPr>
          <w:rStyle w:val="al1"/>
          <w:rFonts w:ascii="Times New Roman" w:hAnsi="Times New Roman" w:cs="Times New Roman"/>
          <w:b w:val="0"/>
          <w:bCs w:val="0"/>
          <w:lang w:val="ro-RO"/>
        </w:rPr>
        <w:t>criteriil</w:t>
      </w:r>
      <w:r w:rsidR="00A665EA" w:rsidRPr="003E6795">
        <w:rPr>
          <w:rStyle w:val="al1"/>
          <w:rFonts w:ascii="Times New Roman" w:hAnsi="Times New Roman" w:cs="Times New Roman"/>
          <w:b w:val="0"/>
          <w:bCs w:val="0"/>
          <w:lang w:val="ro-RO"/>
        </w:rPr>
        <w:t>e</w:t>
      </w:r>
      <w:r w:rsidR="00F47C74" w:rsidRPr="003E6795">
        <w:rPr>
          <w:rStyle w:val="al1"/>
          <w:rFonts w:ascii="Times New Roman" w:hAnsi="Times New Roman" w:cs="Times New Roman"/>
          <w:b w:val="0"/>
          <w:bCs w:val="0"/>
          <w:lang w:val="ro-RO"/>
        </w:rPr>
        <w:t xml:space="preserve"> </w:t>
      </w:r>
      <w:r w:rsidR="00A665EA" w:rsidRPr="003E6795">
        <w:rPr>
          <w:rStyle w:val="al1"/>
          <w:rFonts w:ascii="Times New Roman" w:hAnsi="Times New Roman" w:cs="Times New Roman"/>
          <w:b w:val="0"/>
          <w:bCs w:val="0"/>
          <w:lang w:val="ro-RO"/>
        </w:rPr>
        <w:t xml:space="preserve">de mai jos </w:t>
      </w:r>
      <w:r w:rsidR="00213B26" w:rsidRPr="003E6795">
        <w:rPr>
          <w:rStyle w:val="al1"/>
          <w:rFonts w:ascii="Times New Roman" w:hAnsi="Times New Roman" w:cs="Times New Roman"/>
          <w:b w:val="0"/>
          <w:bCs w:val="0"/>
          <w:lang w:val="ro-RO"/>
        </w:rPr>
        <w:t xml:space="preserve">este </w:t>
      </w:r>
      <w:r w:rsidR="00072219" w:rsidRPr="003E6795">
        <w:rPr>
          <w:rStyle w:val="al1"/>
          <w:rFonts w:ascii="Times New Roman" w:hAnsi="Times New Roman" w:cs="Times New Roman"/>
          <w:b w:val="0"/>
          <w:bCs w:val="0"/>
          <w:lang w:val="ro-RO"/>
        </w:rPr>
        <w:t>descalificat</w:t>
      </w:r>
      <w:r w:rsidR="00213B26" w:rsidRPr="003E6795">
        <w:rPr>
          <w:rStyle w:val="al1"/>
          <w:rFonts w:ascii="Times New Roman" w:hAnsi="Times New Roman" w:cs="Times New Roman"/>
          <w:b w:val="0"/>
          <w:bCs w:val="0"/>
          <w:lang w:val="ro-RO"/>
        </w:rPr>
        <w:t>.</w:t>
      </w:r>
      <w:r w:rsidR="00A665EA" w:rsidRPr="003E6795">
        <w:rPr>
          <w:rStyle w:val="al1"/>
          <w:rFonts w:ascii="Times New Roman" w:hAnsi="Times New Roman" w:cs="Times New Roman"/>
          <w:b w:val="0"/>
          <w:bCs w:val="0"/>
          <w:lang w:val="ro-RO"/>
        </w:rPr>
        <w:t xml:space="preserve"> Prin exc</w:t>
      </w:r>
      <w:r w:rsidR="00994921" w:rsidRPr="003E6795">
        <w:rPr>
          <w:rStyle w:val="al1"/>
          <w:rFonts w:ascii="Times New Roman" w:hAnsi="Times New Roman" w:cs="Times New Roman"/>
          <w:b w:val="0"/>
          <w:bCs w:val="0"/>
          <w:lang w:val="ro-RO"/>
        </w:rPr>
        <w:t>e</w:t>
      </w:r>
      <w:r w:rsidR="00A665EA" w:rsidRPr="003E6795">
        <w:rPr>
          <w:rStyle w:val="al1"/>
          <w:rFonts w:ascii="Times New Roman" w:hAnsi="Times New Roman" w:cs="Times New Roman"/>
          <w:b w:val="0"/>
          <w:bCs w:val="0"/>
          <w:lang w:val="ro-RO"/>
        </w:rPr>
        <w:t>pţie</w:t>
      </w:r>
      <w:r w:rsidR="00A6746A" w:rsidRPr="003E6795">
        <w:rPr>
          <w:rStyle w:val="al1"/>
          <w:rFonts w:ascii="Times New Roman" w:hAnsi="Times New Roman" w:cs="Times New Roman"/>
          <w:b w:val="0"/>
          <w:bCs w:val="0"/>
          <w:lang w:val="ro-RO"/>
        </w:rPr>
        <w:t xml:space="preserve"> punctajul acordat la subcriteriul 3.3.1 poate fi mai mic decât 1.</w:t>
      </w:r>
    </w:p>
    <w:p w14:paraId="7963298F" w14:textId="77777777" w:rsidR="006050E6" w:rsidRPr="003E6795" w:rsidRDefault="006050E6" w:rsidP="00545161">
      <w:pPr>
        <w:pStyle w:val="WW-Default"/>
        <w:jc w:val="both"/>
        <w:rPr>
          <w:rStyle w:val="al1"/>
          <w:rFonts w:ascii="Times New Roman" w:hAnsi="Times New Roman" w:cs="Times New Roman"/>
          <w:b w:val="0"/>
          <w:bCs w:val="0"/>
          <w:lang w:val="ro-RO"/>
        </w:rPr>
      </w:pPr>
    </w:p>
    <w:tbl>
      <w:tblPr>
        <w:tblW w:w="8937" w:type="dxa"/>
        <w:jc w:val="center"/>
        <w:tblLook w:val="04A0" w:firstRow="1" w:lastRow="0" w:firstColumn="1" w:lastColumn="0" w:noHBand="0" w:noVBand="1"/>
      </w:tblPr>
      <w:tblGrid>
        <w:gridCol w:w="7588"/>
        <w:gridCol w:w="1349"/>
      </w:tblGrid>
      <w:tr w:rsidR="007D1783" w:rsidRPr="003E6795" w14:paraId="44CFC998" w14:textId="77777777" w:rsidTr="00D3336C">
        <w:trPr>
          <w:trHeight w:val="636"/>
          <w:tblHeader/>
          <w:jc w:val="center"/>
        </w:trPr>
        <w:tc>
          <w:tcPr>
            <w:tcW w:w="7588"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6C3E504D" w14:textId="77777777" w:rsidR="007D1783" w:rsidRPr="003E6795" w:rsidRDefault="007D1783" w:rsidP="007A22FC">
            <w:pPr>
              <w:jc w:val="center"/>
              <w:rPr>
                <w:b/>
                <w:bCs/>
              </w:rPr>
            </w:pPr>
            <w:r w:rsidRPr="003E6795">
              <w:rPr>
                <w:b/>
                <w:bCs/>
              </w:rPr>
              <w:t>Criterii</w:t>
            </w:r>
          </w:p>
        </w:tc>
        <w:tc>
          <w:tcPr>
            <w:tcW w:w="1349" w:type="dxa"/>
            <w:tcBorders>
              <w:top w:val="single" w:sz="8" w:space="0" w:color="auto"/>
              <w:left w:val="nil"/>
              <w:bottom w:val="single" w:sz="8" w:space="0" w:color="auto"/>
              <w:right w:val="single" w:sz="8" w:space="0" w:color="auto"/>
            </w:tcBorders>
            <w:shd w:val="clear" w:color="auto" w:fill="EEECE1" w:themeFill="background2"/>
            <w:vAlign w:val="center"/>
            <w:hideMark/>
          </w:tcPr>
          <w:p w14:paraId="2D9B95D5" w14:textId="77777777" w:rsidR="007D1783" w:rsidRPr="003E6795" w:rsidRDefault="007D1783" w:rsidP="007A22FC">
            <w:pPr>
              <w:jc w:val="center"/>
              <w:rPr>
                <w:b/>
                <w:bCs/>
              </w:rPr>
            </w:pPr>
            <w:r w:rsidRPr="003E6795">
              <w:rPr>
                <w:b/>
                <w:bCs/>
              </w:rPr>
              <w:t>Punctaj MAXIM</w:t>
            </w:r>
          </w:p>
        </w:tc>
      </w:tr>
      <w:tr w:rsidR="007A22FC" w:rsidRPr="003E6795" w14:paraId="0E60CD51" w14:textId="77777777" w:rsidTr="00D3336C">
        <w:trPr>
          <w:trHeight w:val="324"/>
          <w:jc w:val="center"/>
        </w:trPr>
        <w:tc>
          <w:tcPr>
            <w:tcW w:w="7588" w:type="dxa"/>
            <w:tcBorders>
              <w:top w:val="single" w:sz="8" w:space="0" w:color="auto"/>
              <w:left w:val="single" w:sz="8" w:space="0" w:color="auto"/>
              <w:bottom w:val="single" w:sz="8" w:space="0" w:color="auto"/>
              <w:right w:val="single" w:sz="8" w:space="0" w:color="auto"/>
            </w:tcBorders>
            <w:shd w:val="clear" w:color="000000" w:fill="EEECE1" w:themeFill="background2"/>
            <w:vAlign w:val="center"/>
            <w:hideMark/>
          </w:tcPr>
          <w:p w14:paraId="7275B56A" w14:textId="77777777" w:rsidR="007D1783" w:rsidRPr="003E6795" w:rsidRDefault="007D1783" w:rsidP="008D636B">
            <w:pPr>
              <w:rPr>
                <w:b/>
                <w:bCs/>
              </w:rPr>
            </w:pPr>
            <w:r w:rsidRPr="003E6795">
              <w:rPr>
                <w:b/>
                <w:bCs/>
              </w:rPr>
              <w:t>I. Calitatea artistică şi originalitatea proiectului cultural</w:t>
            </w:r>
          </w:p>
        </w:tc>
        <w:tc>
          <w:tcPr>
            <w:tcW w:w="1349" w:type="dxa"/>
            <w:tcBorders>
              <w:top w:val="single" w:sz="8" w:space="0" w:color="auto"/>
              <w:left w:val="nil"/>
              <w:bottom w:val="single" w:sz="8" w:space="0" w:color="auto"/>
              <w:right w:val="single" w:sz="8" w:space="0" w:color="auto"/>
            </w:tcBorders>
            <w:shd w:val="clear" w:color="000000" w:fill="EEECE1" w:themeFill="background2"/>
            <w:vAlign w:val="center"/>
            <w:hideMark/>
          </w:tcPr>
          <w:p w14:paraId="28BDA49C" w14:textId="77777777" w:rsidR="007D1783" w:rsidRPr="003E6795" w:rsidRDefault="00781531" w:rsidP="008D636B">
            <w:pPr>
              <w:jc w:val="center"/>
              <w:rPr>
                <w:b/>
                <w:bCs/>
              </w:rPr>
            </w:pPr>
            <w:r>
              <w:rPr>
                <w:b/>
                <w:bCs/>
              </w:rPr>
              <w:t>3</w:t>
            </w:r>
            <w:r w:rsidR="007D1783" w:rsidRPr="003E6795">
              <w:rPr>
                <w:b/>
                <w:bCs/>
              </w:rPr>
              <w:t>0</w:t>
            </w:r>
          </w:p>
        </w:tc>
      </w:tr>
      <w:tr w:rsidR="007D1783" w:rsidRPr="003E6795" w14:paraId="649B98EA" w14:textId="77777777" w:rsidTr="00D3336C">
        <w:trPr>
          <w:trHeight w:val="324"/>
          <w:jc w:val="center"/>
        </w:trPr>
        <w:tc>
          <w:tcPr>
            <w:tcW w:w="7588" w:type="dxa"/>
            <w:tcBorders>
              <w:top w:val="nil"/>
              <w:left w:val="single" w:sz="8" w:space="0" w:color="auto"/>
              <w:bottom w:val="single" w:sz="8" w:space="0" w:color="auto"/>
              <w:right w:val="single" w:sz="8" w:space="0" w:color="auto"/>
            </w:tcBorders>
            <w:shd w:val="clear" w:color="auto" w:fill="auto"/>
            <w:vAlign w:val="center"/>
            <w:hideMark/>
          </w:tcPr>
          <w:p w14:paraId="32B14B55" w14:textId="77777777" w:rsidR="007D1783" w:rsidRPr="003E6795" w:rsidRDefault="007D1783" w:rsidP="008D636B">
            <w:r w:rsidRPr="003E6795">
              <w:t>1.1. Claritatea viziunii artistice</w:t>
            </w:r>
          </w:p>
        </w:tc>
        <w:tc>
          <w:tcPr>
            <w:tcW w:w="1349" w:type="dxa"/>
            <w:tcBorders>
              <w:top w:val="nil"/>
              <w:left w:val="nil"/>
              <w:bottom w:val="single" w:sz="8" w:space="0" w:color="auto"/>
              <w:right w:val="single" w:sz="8" w:space="0" w:color="auto"/>
            </w:tcBorders>
            <w:shd w:val="clear" w:color="auto" w:fill="auto"/>
            <w:vAlign w:val="center"/>
            <w:hideMark/>
          </w:tcPr>
          <w:p w14:paraId="56A3CA7A" w14:textId="77777777" w:rsidR="007D1783" w:rsidRPr="003E6795" w:rsidRDefault="00781531" w:rsidP="008D636B">
            <w:pPr>
              <w:jc w:val="center"/>
            </w:pPr>
            <w:r>
              <w:t>15</w:t>
            </w:r>
          </w:p>
        </w:tc>
      </w:tr>
      <w:tr w:rsidR="007D1783" w:rsidRPr="003E6795" w14:paraId="37D4A091" w14:textId="77777777" w:rsidTr="00D3336C">
        <w:trPr>
          <w:trHeight w:val="324"/>
          <w:jc w:val="center"/>
        </w:trPr>
        <w:tc>
          <w:tcPr>
            <w:tcW w:w="7588" w:type="dxa"/>
            <w:tcBorders>
              <w:top w:val="nil"/>
              <w:left w:val="single" w:sz="8" w:space="0" w:color="auto"/>
              <w:bottom w:val="single" w:sz="8" w:space="0" w:color="auto"/>
              <w:right w:val="single" w:sz="8" w:space="0" w:color="auto"/>
            </w:tcBorders>
            <w:shd w:val="clear" w:color="auto" w:fill="auto"/>
            <w:vAlign w:val="center"/>
            <w:hideMark/>
          </w:tcPr>
          <w:p w14:paraId="404626BE" w14:textId="77777777" w:rsidR="007D1783" w:rsidRPr="003E6795" w:rsidRDefault="007D1783" w:rsidP="008D636B">
            <w:r w:rsidRPr="003E6795">
              <w:t>1.2. Caracterul inovator al proiectului cultural şi/sau originalitatea subiectului abordat</w:t>
            </w:r>
          </w:p>
        </w:tc>
        <w:tc>
          <w:tcPr>
            <w:tcW w:w="1349" w:type="dxa"/>
            <w:tcBorders>
              <w:top w:val="nil"/>
              <w:left w:val="nil"/>
              <w:bottom w:val="single" w:sz="8" w:space="0" w:color="auto"/>
              <w:right w:val="single" w:sz="8" w:space="0" w:color="auto"/>
            </w:tcBorders>
            <w:shd w:val="clear" w:color="auto" w:fill="auto"/>
            <w:vAlign w:val="center"/>
            <w:hideMark/>
          </w:tcPr>
          <w:p w14:paraId="5E4929C7" w14:textId="77777777" w:rsidR="007D1783" w:rsidRPr="003E6795" w:rsidRDefault="007D1783" w:rsidP="008D636B">
            <w:pPr>
              <w:jc w:val="center"/>
            </w:pPr>
            <w:r w:rsidRPr="003E6795">
              <w:t>15</w:t>
            </w:r>
          </w:p>
        </w:tc>
      </w:tr>
      <w:tr w:rsidR="007A22FC" w:rsidRPr="003E6795" w14:paraId="5D252B1C" w14:textId="77777777" w:rsidTr="00D3336C">
        <w:trPr>
          <w:trHeight w:val="324"/>
          <w:jc w:val="center"/>
        </w:trPr>
        <w:tc>
          <w:tcPr>
            <w:tcW w:w="7588" w:type="dxa"/>
            <w:tcBorders>
              <w:top w:val="single" w:sz="8" w:space="0" w:color="auto"/>
              <w:left w:val="single" w:sz="8" w:space="0" w:color="auto"/>
              <w:bottom w:val="single" w:sz="8" w:space="0" w:color="auto"/>
              <w:right w:val="single" w:sz="8" w:space="0" w:color="auto"/>
            </w:tcBorders>
            <w:shd w:val="clear" w:color="000000" w:fill="EEECE1" w:themeFill="background2"/>
            <w:vAlign w:val="center"/>
            <w:hideMark/>
          </w:tcPr>
          <w:p w14:paraId="7320BC61" w14:textId="77777777" w:rsidR="007D1783" w:rsidRPr="00D564B2" w:rsidRDefault="00D564B2" w:rsidP="001748DF">
            <w:pPr>
              <w:rPr>
                <w:b/>
                <w:bCs/>
                <w:lang w:val="ro-RO"/>
              </w:rPr>
            </w:pPr>
            <w:r>
              <w:rPr>
                <w:b/>
                <w:bCs/>
              </w:rPr>
              <w:t>II. Relevanţ</w:t>
            </w:r>
            <w:r>
              <w:rPr>
                <w:b/>
                <w:bCs/>
                <w:lang w:val="ro-RO"/>
              </w:rPr>
              <w:t>ă</w:t>
            </w:r>
          </w:p>
        </w:tc>
        <w:tc>
          <w:tcPr>
            <w:tcW w:w="1349" w:type="dxa"/>
            <w:tcBorders>
              <w:top w:val="single" w:sz="8" w:space="0" w:color="auto"/>
              <w:left w:val="nil"/>
              <w:bottom w:val="single" w:sz="8" w:space="0" w:color="auto"/>
              <w:right w:val="single" w:sz="8" w:space="0" w:color="auto"/>
            </w:tcBorders>
            <w:shd w:val="clear" w:color="000000" w:fill="EEECE1" w:themeFill="background2"/>
            <w:vAlign w:val="center"/>
            <w:hideMark/>
          </w:tcPr>
          <w:p w14:paraId="49E7D00C" w14:textId="77777777" w:rsidR="007D1783" w:rsidRPr="003E6795" w:rsidRDefault="001206C3" w:rsidP="008D636B">
            <w:pPr>
              <w:jc w:val="center"/>
              <w:rPr>
                <w:b/>
                <w:bCs/>
              </w:rPr>
            </w:pPr>
            <w:r>
              <w:rPr>
                <w:b/>
                <w:bCs/>
              </w:rPr>
              <w:t>23</w:t>
            </w:r>
          </w:p>
        </w:tc>
      </w:tr>
      <w:tr w:rsidR="007D1783" w:rsidRPr="003E6795" w14:paraId="284AFCA5" w14:textId="77777777" w:rsidTr="00D3336C">
        <w:trPr>
          <w:trHeight w:val="636"/>
          <w:jc w:val="center"/>
        </w:trPr>
        <w:tc>
          <w:tcPr>
            <w:tcW w:w="7588" w:type="dxa"/>
            <w:tcBorders>
              <w:top w:val="nil"/>
              <w:left w:val="single" w:sz="8" w:space="0" w:color="auto"/>
              <w:bottom w:val="single" w:sz="8" w:space="0" w:color="auto"/>
              <w:right w:val="single" w:sz="8" w:space="0" w:color="auto"/>
            </w:tcBorders>
            <w:shd w:val="clear" w:color="auto" w:fill="auto"/>
            <w:vAlign w:val="center"/>
            <w:hideMark/>
          </w:tcPr>
          <w:p w14:paraId="75F3A756" w14:textId="77777777" w:rsidR="00781531" w:rsidRDefault="007D1783" w:rsidP="00781531">
            <w:pPr>
              <w:rPr>
                <w:color w:val="000000"/>
              </w:rPr>
            </w:pPr>
            <w:r w:rsidRPr="003E6795">
              <w:rPr>
                <w:color w:val="000000"/>
              </w:rPr>
              <w:t>2.1. Relevanţa proiectului cultural în raport cu priorităţile de fina</w:t>
            </w:r>
            <w:r w:rsidR="00781531">
              <w:rPr>
                <w:color w:val="000000"/>
              </w:rPr>
              <w:t>nţare ale Judeţului Braşov din G</w:t>
            </w:r>
            <w:r w:rsidRPr="003E6795">
              <w:rPr>
                <w:color w:val="000000"/>
              </w:rPr>
              <w:t xml:space="preserve">hidul </w:t>
            </w:r>
            <w:r w:rsidR="00781531">
              <w:rPr>
                <w:color w:val="000000"/>
              </w:rPr>
              <w:t>S</w:t>
            </w:r>
            <w:r w:rsidRPr="003E6795">
              <w:rPr>
                <w:color w:val="000000"/>
              </w:rPr>
              <w:t>olicitantului.</w:t>
            </w:r>
          </w:p>
          <w:p w14:paraId="1F678A1A" w14:textId="77777777" w:rsidR="00C00778" w:rsidRDefault="00C00778" w:rsidP="00C00778">
            <w:pPr>
              <w:rPr>
                <w:color w:val="000000"/>
              </w:rPr>
            </w:pPr>
            <w:r>
              <w:rPr>
                <w:color w:val="000000"/>
              </w:rPr>
              <w:t xml:space="preserve">Prioritatea 1 - </w:t>
            </w:r>
            <w:r w:rsidR="0078155C">
              <w:rPr>
                <w:color w:val="000000"/>
              </w:rPr>
              <w:t xml:space="preserve">max. </w:t>
            </w:r>
            <w:r>
              <w:rPr>
                <w:color w:val="000000"/>
              </w:rPr>
              <w:t>5 puncte</w:t>
            </w:r>
          </w:p>
          <w:p w14:paraId="6229C4A9" w14:textId="77777777" w:rsidR="00C00778" w:rsidRDefault="00C00778" w:rsidP="00C00778">
            <w:pPr>
              <w:rPr>
                <w:color w:val="000000"/>
              </w:rPr>
            </w:pPr>
            <w:r>
              <w:rPr>
                <w:color w:val="000000"/>
              </w:rPr>
              <w:t xml:space="preserve">Prioritatea 2 - </w:t>
            </w:r>
            <w:r w:rsidR="0078155C">
              <w:rPr>
                <w:color w:val="000000"/>
              </w:rPr>
              <w:t xml:space="preserve">max. </w:t>
            </w:r>
            <w:r>
              <w:rPr>
                <w:color w:val="000000"/>
              </w:rPr>
              <w:t>5 puncte</w:t>
            </w:r>
          </w:p>
          <w:p w14:paraId="776A7097" w14:textId="77777777" w:rsidR="00C00778" w:rsidRPr="003E6795" w:rsidRDefault="00C00778" w:rsidP="00C00778">
            <w:pPr>
              <w:rPr>
                <w:color w:val="000000"/>
              </w:rPr>
            </w:pPr>
            <w:r>
              <w:rPr>
                <w:color w:val="000000"/>
              </w:rPr>
              <w:t xml:space="preserve">Mai mult de 2 priorităţi - </w:t>
            </w:r>
            <w:r w:rsidR="0078155C">
              <w:rPr>
                <w:color w:val="000000"/>
              </w:rPr>
              <w:t xml:space="preserve">max. </w:t>
            </w:r>
            <w:r>
              <w:rPr>
                <w:color w:val="000000"/>
              </w:rPr>
              <w:t>5</w:t>
            </w:r>
            <w:r w:rsidR="0078155C">
              <w:rPr>
                <w:color w:val="000000"/>
              </w:rPr>
              <w:t xml:space="preserve"> puncte</w:t>
            </w:r>
          </w:p>
        </w:tc>
        <w:tc>
          <w:tcPr>
            <w:tcW w:w="1349" w:type="dxa"/>
            <w:tcBorders>
              <w:top w:val="nil"/>
              <w:left w:val="nil"/>
              <w:bottom w:val="single" w:sz="8" w:space="0" w:color="auto"/>
              <w:right w:val="single" w:sz="8" w:space="0" w:color="auto"/>
            </w:tcBorders>
            <w:shd w:val="clear" w:color="auto" w:fill="auto"/>
            <w:vAlign w:val="center"/>
            <w:hideMark/>
          </w:tcPr>
          <w:p w14:paraId="496E51F5" w14:textId="77777777" w:rsidR="007D1783" w:rsidRPr="003E6795" w:rsidRDefault="001206C3" w:rsidP="00FE2162">
            <w:pPr>
              <w:jc w:val="center"/>
            </w:pPr>
            <w:r>
              <w:t>1</w:t>
            </w:r>
            <w:r w:rsidR="0078155C">
              <w:t>5</w:t>
            </w:r>
          </w:p>
        </w:tc>
      </w:tr>
      <w:tr w:rsidR="007D1783" w:rsidRPr="003E6795" w14:paraId="5A37ED93" w14:textId="77777777" w:rsidTr="00D3336C">
        <w:trPr>
          <w:trHeight w:val="598"/>
          <w:jc w:val="center"/>
        </w:trPr>
        <w:tc>
          <w:tcPr>
            <w:tcW w:w="7588" w:type="dxa"/>
            <w:tcBorders>
              <w:top w:val="nil"/>
              <w:left w:val="single" w:sz="8" w:space="0" w:color="auto"/>
              <w:bottom w:val="single" w:sz="8" w:space="0" w:color="auto"/>
              <w:right w:val="single" w:sz="8" w:space="0" w:color="auto"/>
            </w:tcBorders>
            <w:shd w:val="clear" w:color="auto" w:fill="auto"/>
            <w:vAlign w:val="center"/>
            <w:hideMark/>
          </w:tcPr>
          <w:p w14:paraId="5FCB1B35" w14:textId="77777777" w:rsidR="007D1783" w:rsidRPr="003E6795" w:rsidRDefault="007D1783" w:rsidP="008D636B">
            <w:pPr>
              <w:rPr>
                <w:color w:val="000000"/>
              </w:rPr>
            </w:pPr>
            <w:r w:rsidRPr="003E6795">
              <w:rPr>
                <w:color w:val="000000"/>
              </w:rPr>
              <w:t>2.2. Argumentarea necesităţii implementării proiectului (Identificarea nevoilor şi constrângerilor grupului/ grupurilor-ţintă vizat/ vizate. În ce măsură activităţile prevăzute în proiect conduc la satisfacerea/ rezolvarea nevoilor culturale identificate ale grupurilor-ţintă alese? Este relevantă alegerea grupurilor-ţintă în raport cu nevoile culturale identificate?)</w:t>
            </w:r>
          </w:p>
        </w:tc>
        <w:tc>
          <w:tcPr>
            <w:tcW w:w="1349" w:type="dxa"/>
            <w:tcBorders>
              <w:top w:val="nil"/>
              <w:left w:val="nil"/>
              <w:bottom w:val="single" w:sz="8" w:space="0" w:color="auto"/>
              <w:right w:val="single" w:sz="8" w:space="0" w:color="auto"/>
            </w:tcBorders>
            <w:shd w:val="clear" w:color="auto" w:fill="auto"/>
            <w:vAlign w:val="center"/>
            <w:hideMark/>
          </w:tcPr>
          <w:p w14:paraId="0DDFB538" w14:textId="77777777" w:rsidR="007D1783" w:rsidRPr="003E6795" w:rsidRDefault="007D1783" w:rsidP="008D636B">
            <w:pPr>
              <w:jc w:val="center"/>
            </w:pPr>
            <w:r w:rsidRPr="003E6795">
              <w:t>5</w:t>
            </w:r>
          </w:p>
        </w:tc>
      </w:tr>
      <w:tr w:rsidR="007D1783" w:rsidRPr="003E6795" w14:paraId="59514FDE" w14:textId="77777777" w:rsidTr="00D3336C">
        <w:trPr>
          <w:trHeight w:val="324"/>
          <w:jc w:val="center"/>
        </w:trPr>
        <w:tc>
          <w:tcPr>
            <w:tcW w:w="7588" w:type="dxa"/>
            <w:tcBorders>
              <w:top w:val="nil"/>
              <w:left w:val="single" w:sz="8" w:space="0" w:color="auto"/>
              <w:bottom w:val="single" w:sz="8" w:space="0" w:color="auto"/>
              <w:right w:val="single" w:sz="8" w:space="0" w:color="auto"/>
            </w:tcBorders>
            <w:shd w:val="clear" w:color="auto" w:fill="auto"/>
            <w:vAlign w:val="center"/>
            <w:hideMark/>
          </w:tcPr>
          <w:p w14:paraId="2EA1FE24" w14:textId="77777777" w:rsidR="007D1783" w:rsidRPr="003E6795" w:rsidRDefault="007D1783" w:rsidP="008D636B">
            <w:pPr>
              <w:rPr>
                <w:color w:val="000000"/>
              </w:rPr>
            </w:pPr>
            <w:r w:rsidRPr="003E6795">
              <w:rPr>
                <w:color w:val="000000"/>
              </w:rPr>
              <w:t>2.3. Relevanţa proiectului cultural pentru organizaţia care îl propune şi pentru parteneri</w:t>
            </w:r>
          </w:p>
        </w:tc>
        <w:tc>
          <w:tcPr>
            <w:tcW w:w="1349" w:type="dxa"/>
            <w:tcBorders>
              <w:top w:val="nil"/>
              <w:left w:val="nil"/>
              <w:bottom w:val="single" w:sz="8" w:space="0" w:color="auto"/>
              <w:right w:val="single" w:sz="8" w:space="0" w:color="auto"/>
            </w:tcBorders>
            <w:shd w:val="clear" w:color="auto" w:fill="auto"/>
            <w:vAlign w:val="center"/>
            <w:hideMark/>
          </w:tcPr>
          <w:p w14:paraId="179F6779" w14:textId="77777777" w:rsidR="007D1783" w:rsidRPr="003E6795" w:rsidRDefault="007D1783" w:rsidP="008D636B">
            <w:pPr>
              <w:jc w:val="center"/>
            </w:pPr>
            <w:r w:rsidRPr="003E6795">
              <w:t>3</w:t>
            </w:r>
          </w:p>
        </w:tc>
      </w:tr>
      <w:tr w:rsidR="007A22FC" w:rsidRPr="003E6795" w14:paraId="05FFBF8B" w14:textId="77777777" w:rsidTr="00D3336C">
        <w:trPr>
          <w:trHeight w:val="324"/>
          <w:jc w:val="center"/>
        </w:trPr>
        <w:tc>
          <w:tcPr>
            <w:tcW w:w="7588" w:type="dxa"/>
            <w:tcBorders>
              <w:top w:val="single" w:sz="8" w:space="0" w:color="auto"/>
              <w:left w:val="single" w:sz="8" w:space="0" w:color="auto"/>
              <w:bottom w:val="single" w:sz="8" w:space="0" w:color="auto"/>
              <w:right w:val="single" w:sz="8" w:space="0" w:color="auto"/>
            </w:tcBorders>
            <w:shd w:val="clear" w:color="000000" w:fill="EEECE1" w:themeFill="background2"/>
            <w:vAlign w:val="center"/>
            <w:hideMark/>
          </w:tcPr>
          <w:p w14:paraId="1F71D95B" w14:textId="77777777" w:rsidR="007D1783" w:rsidRPr="003E6795" w:rsidRDefault="007D1783" w:rsidP="008D636B">
            <w:pPr>
              <w:rPr>
                <w:b/>
                <w:bCs/>
                <w:color w:val="000000"/>
              </w:rPr>
            </w:pPr>
            <w:r w:rsidRPr="003E6795">
              <w:rPr>
                <w:b/>
                <w:bCs/>
                <w:color w:val="000000"/>
              </w:rPr>
              <w:t>III. Fezabilitatea proiectului cultural</w:t>
            </w:r>
          </w:p>
        </w:tc>
        <w:tc>
          <w:tcPr>
            <w:tcW w:w="1349" w:type="dxa"/>
            <w:tcBorders>
              <w:top w:val="single" w:sz="8" w:space="0" w:color="auto"/>
              <w:left w:val="nil"/>
              <w:bottom w:val="single" w:sz="8" w:space="0" w:color="auto"/>
              <w:right w:val="single" w:sz="8" w:space="0" w:color="auto"/>
            </w:tcBorders>
            <w:shd w:val="clear" w:color="000000" w:fill="EEECE1" w:themeFill="background2"/>
            <w:vAlign w:val="center"/>
            <w:hideMark/>
          </w:tcPr>
          <w:p w14:paraId="6DAC4C80" w14:textId="77777777" w:rsidR="007D1783" w:rsidRPr="003E6795" w:rsidRDefault="0081746A" w:rsidP="008D636B">
            <w:pPr>
              <w:jc w:val="center"/>
              <w:rPr>
                <w:b/>
                <w:bCs/>
                <w:color w:val="000000"/>
              </w:rPr>
            </w:pPr>
            <w:r>
              <w:rPr>
                <w:b/>
                <w:bCs/>
                <w:color w:val="000000"/>
              </w:rPr>
              <w:t>37</w:t>
            </w:r>
          </w:p>
        </w:tc>
      </w:tr>
      <w:tr w:rsidR="007A22FC" w:rsidRPr="003E6795" w14:paraId="3E06F6AF" w14:textId="77777777" w:rsidTr="00D3336C">
        <w:trPr>
          <w:trHeight w:val="324"/>
          <w:jc w:val="center"/>
        </w:trPr>
        <w:tc>
          <w:tcPr>
            <w:tcW w:w="7588" w:type="dxa"/>
            <w:tcBorders>
              <w:top w:val="single" w:sz="8" w:space="0" w:color="auto"/>
              <w:left w:val="single" w:sz="8" w:space="0" w:color="auto"/>
              <w:bottom w:val="single" w:sz="8" w:space="0" w:color="auto"/>
              <w:right w:val="single" w:sz="8" w:space="0" w:color="auto"/>
            </w:tcBorders>
            <w:shd w:val="clear" w:color="000000" w:fill="auto"/>
            <w:vAlign w:val="center"/>
            <w:hideMark/>
          </w:tcPr>
          <w:p w14:paraId="3F63E07B" w14:textId="77777777" w:rsidR="007D1783" w:rsidRPr="003E6795" w:rsidRDefault="007D1783" w:rsidP="008D636B">
            <w:pPr>
              <w:rPr>
                <w:b/>
                <w:bCs/>
                <w:color w:val="000000"/>
              </w:rPr>
            </w:pPr>
            <w:r w:rsidRPr="003E6795">
              <w:rPr>
                <w:b/>
                <w:bCs/>
                <w:color w:val="000000"/>
              </w:rPr>
              <w:t>III. 1. Metodologie</w:t>
            </w:r>
          </w:p>
        </w:tc>
        <w:tc>
          <w:tcPr>
            <w:tcW w:w="1349" w:type="dxa"/>
            <w:tcBorders>
              <w:top w:val="single" w:sz="8" w:space="0" w:color="auto"/>
              <w:left w:val="nil"/>
              <w:bottom w:val="single" w:sz="8" w:space="0" w:color="auto"/>
              <w:right w:val="single" w:sz="8" w:space="0" w:color="auto"/>
            </w:tcBorders>
            <w:shd w:val="clear" w:color="000000" w:fill="auto"/>
            <w:vAlign w:val="center"/>
            <w:hideMark/>
          </w:tcPr>
          <w:p w14:paraId="75A7B63B" w14:textId="77777777" w:rsidR="007D1783" w:rsidRPr="003E6795" w:rsidRDefault="0081746A" w:rsidP="008D636B">
            <w:pPr>
              <w:jc w:val="center"/>
              <w:rPr>
                <w:b/>
                <w:bCs/>
                <w:color w:val="000000"/>
              </w:rPr>
            </w:pPr>
            <w:r>
              <w:rPr>
                <w:b/>
                <w:bCs/>
                <w:color w:val="000000"/>
              </w:rPr>
              <w:t>20</w:t>
            </w:r>
          </w:p>
        </w:tc>
      </w:tr>
      <w:tr w:rsidR="007D1783" w:rsidRPr="003E6795" w14:paraId="32032C84" w14:textId="77777777" w:rsidTr="00D3336C">
        <w:trPr>
          <w:trHeight w:val="1260"/>
          <w:jc w:val="center"/>
        </w:trPr>
        <w:tc>
          <w:tcPr>
            <w:tcW w:w="7588" w:type="dxa"/>
            <w:tcBorders>
              <w:top w:val="nil"/>
              <w:left w:val="single" w:sz="8" w:space="0" w:color="auto"/>
              <w:bottom w:val="single" w:sz="8" w:space="0" w:color="auto"/>
              <w:right w:val="single" w:sz="8" w:space="0" w:color="auto"/>
            </w:tcBorders>
            <w:shd w:val="clear" w:color="auto" w:fill="auto"/>
            <w:vAlign w:val="center"/>
            <w:hideMark/>
          </w:tcPr>
          <w:p w14:paraId="2C327E27" w14:textId="77777777" w:rsidR="007D1783" w:rsidRPr="003E6795" w:rsidRDefault="007D1783" w:rsidP="008D636B">
            <w:pPr>
              <w:rPr>
                <w:color w:val="000000"/>
              </w:rPr>
            </w:pPr>
            <w:r w:rsidRPr="003E6795">
              <w:rPr>
                <w:color w:val="000000"/>
              </w:rPr>
              <w:t xml:space="preserve">3.1.1. Măsura în care concepţia generală a proiectului dovedeşte coerenţă? (coerenţa activităţilor în concordanţă cu obiectivele propuse; perioada de desfăşurare şi anvergura proiectului; adecvarea activităţilor la resursele existente; existența unui calendar de activități clar, adecvat și realist) </w:t>
            </w:r>
          </w:p>
        </w:tc>
        <w:tc>
          <w:tcPr>
            <w:tcW w:w="1349" w:type="dxa"/>
            <w:tcBorders>
              <w:top w:val="nil"/>
              <w:left w:val="nil"/>
              <w:bottom w:val="single" w:sz="8" w:space="0" w:color="auto"/>
              <w:right w:val="single" w:sz="8" w:space="0" w:color="auto"/>
            </w:tcBorders>
            <w:shd w:val="clear" w:color="auto" w:fill="auto"/>
            <w:vAlign w:val="center"/>
            <w:hideMark/>
          </w:tcPr>
          <w:p w14:paraId="281E6B32" w14:textId="77777777" w:rsidR="007D1783" w:rsidRPr="003E6795" w:rsidRDefault="0081746A" w:rsidP="008D636B">
            <w:pPr>
              <w:jc w:val="center"/>
              <w:rPr>
                <w:color w:val="000000"/>
              </w:rPr>
            </w:pPr>
            <w:r>
              <w:rPr>
                <w:color w:val="000000"/>
              </w:rPr>
              <w:t>5</w:t>
            </w:r>
          </w:p>
        </w:tc>
      </w:tr>
      <w:tr w:rsidR="007D1783" w:rsidRPr="003E6795" w14:paraId="674D3A3B" w14:textId="77777777" w:rsidTr="00D3336C">
        <w:trPr>
          <w:trHeight w:val="636"/>
          <w:jc w:val="center"/>
        </w:trPr>
        <w:tc>
          <w:tcPr>
            <w:tcW w:w="7588" w:type="dxa"/>
            <w:tcBorders>
              <w:top w:val="nil"/>
              <w:left w:val="single" w:sz="8" w:space="0" w:color="auto"/>
              <w:bottom w:val="single" w:sz="8" w:space="0" w:color="auto"/>
              <w:right w:val="single" w:sz="8" w:space="0" w:color="auto"/>
            </w:tcBorders>
            <w:shd w:val="clear" w:color="auto" w:fill="auto"/>
            <w:vAlign w:val="center"/>
            <w:hideMark/>
          </w:tcPr>
          <w:p w14:paraId="3ECF8524" w14:textId="77777777" w:rsidR="007D1783" w:rsidRPr="003E6795" w:rsidRDefault="007D1783" w:rsidP="008D636B">
            <w:r w:rsidRPr="003E6795">
              <w:t>3.1.2. Gradul de implicare şi participare a grupurilor-ţintă şi a beneficiarilor finali în proiectul cultural.</w:t>
            </w:r>
          </w:p>
        </w:tc>
        <w:tc>
          <w:tcPr>
            <w:tcW w:w="1349" w:type="dxa"/>
            <w:tcBorders>
              <w:top w:val="nil"/>
              <w:left w:val="nil"/>
              <w:bottom w:val="single" w:sz="8" w:space="0" w:color="auto"/>
              <w:right w:val="single" w:sz="8" w:space="0" w:color="auto"/>
            </w:tcBorders>
            <w:shd w:val="clear" w:color="auto" w:fill="auto"/>
            <w:vAlign w:val="center"/>
            <w:hideMark/>
          </w:tcPr>
          <w:p w14:paraId="3A3390F8" w14:textId="77777777" w:rsidR="007D1783" w:rsidRPr="003E6795" w:rsidRDefault="007D1783" w:rsidP="008D636B">
            <w:pPr>
              <w:jc w:val="center"/>
              <w:rPr>
                <w:color w:val="000000"/>
              </w:rPr>
            </w:pPr>
            <w:r w:rsidRPr="003E6795">
              <w:rPr>
                <w:color w:val="000000"/>
              </w:rPr>
              <w:t>2</w:t>
            </w:r>
          </w:p>
        </w:tc>
      </w:tr>
      <w:tr w:rsidR="007D1783" w:rsidRPr="003E6795" w14:paraId="3B0021B8" w14:textId="77777777" w:rsidTr="00D3336C">
        <w:trPr>
          <w:trHeight w:val="636"/>
          <w:jc w:val="center"/>
        </w:trPr>
        <w:tc>
          <w:tcPr>
            <w:tcW w:w="7588" w:type="dxa"/>
            <w:tcBorders>
              <w:top w:val="nil"/>
              <w:left w:val="single" w:sz="8" w:space="0" w:color="auto"/>
              <w:bottom w:val="single" w:sz="8" w:space="0" w:color="auto"/>
              <w:right w:val="single" w:sz="8" w:space="0" w:color="auto"/>
            </w:tcBorders>
            <w:shd w:val="clear" w:color="auto" w:fill="auto"/>
            <w:vAlign w:val="center"/>
            <w:hideMark/>
          </w:tcPr>
          <w:p w14:paraId="18BFD5DC" w14:textId="77777777" w:rsidR="007D1783" w:rsidRPr="003E6795" w:rsidRDefault="007D1783" w:rsidP="008D636B">
            <w:pPr>
              <w:rPr>
                <w:color w:val="000000"/>
              </w:rPr>
            </w:pPr>
            <w:r w:rsidRPr="003E6795">
              <w:rPr>
                <w:color w:val="000000"/>
              </w:rPr>
              <w:t>3.1.3. Măsura în care proiectul</w:t>
            </w:r>
            <w:r w:rsidRPr="003E6795">
              <w:rPr>
                <w:b/>
                <w:bCs/>
                <w:color w:val="000000"/>
              </w:rPr>
              <w:t xml:space="preserve"> </w:t>
            </w:r>
            <w:r w:rsidRPr="003E6795">
              <w:rPr>
                <w:color w:val="000000"/>
              </w:rPr>
              <w:t>identifică riscuri realiste şi obiective, precum şi măsuri de prevenire / diminuare a lor.</w:t>
            </w:r>
          </w:p>
        </w:tc>
        <w:tc>
          <w:tcPr>
            <w:tcW w:w="1349" w:type="dxa"/>
            <w:tcBorders>
              <w:top w:val="nil"/>
              <w:left w:val="nil"/>
              <w:bottom w:val="single" w:sz="8" w:space="0" w:color="auto"/>
              <w:right w:val="single" w:sz="8" w:space="0" w:color="auto"/>
            </w:tcBorders>
            <w:shd w:val="clear" w:color="auto" w:fill="auto"/>
            <w:vAlign w:val="center"/>
            <w:hideMark/>
          </w:tcPr>
          <w:p w14:paraId="127C0608" w14:textId="77777777" w:rsidR="007D1783" w:rsidRPr="003E6795" w:rsidRDefault="007D1783" w:rsidP="008D636B">
            <w:pPr>
              <w:jc w:val="center"/>
              <w:rPr>
                <w:color w:val="000000"/>
              </w:rPr>
            </w:pPr>
            <w:r w:rsidRPr="003E6795">
              <w:rPr>
                <w:color w:val="000000"/>
              </w:rPr>
              <w:t>3</w:t>
            </w:r>
          </w:p>
        </w:tc>
      </w:tr>
      <w:tr w:rsidR="007D1783" w:rsidRPr="003E6795" w14:paraId="3CEFF59B" w14:textId="77777777" w:rsidTr="00D3336C">
        <w:trPr>
          <w:trHeight w:val="636"/>
          <w:jc w:val="center"/>
        </w:trPr>
        <w:tc>
          <w:tcPr>
            <w:tcW w:w="7588" w:type="dxa"/>
            <w:tcBorders>
              <w:top w:val="nil"/>
              <w:left w:val="single" w:sz="8" w:space="0" w:color="auto"/>
              <w:bottom w:val="single" w:sz="8" w:space="0" w:color="auto"/>
              <w:right w:val="single" w:sz="8" w:space="0" w:color="auto"/>
            </w:tcBorders>
            <w:shd w:val="clear" w:color="auto" w:fill="auto"/>
            <w:vAlign w:val="center"/>
            <w:hideMark/>
          </w:tcPr>
          <w:p w14:paraId="0F1A6E42" w14:textId="77777777" w:rsidR="007D1783" w:rsidRPr="003E6795" w:rsidRDefault="007D1783" w:rsidP="008D636B">
            <w:pPr>
              <w:rPr>
                <w:color w:val="000000"/>
              </w:rPr>
            </w:pPr>
            <w:r w:rsidRPr="003E6795">
              <w:rPr>
                <w:color w:val="000000"/>
              </w:rPr>
              <w:t>3.1.4. Măsura în care modalităţile de promovare a proiectului cultural asigură vizibilitatea acestuia în cadrul unui public cât mai larg.</w:t>
            </w:r>
          </w:p>
        </w:tc>
        <w:tc>
          <w:tcPr>
            <w:tcW w:w="1349" w:type="dxa"/>
            <w:tcBorders>
              <w:top w:val="nil"/>
              <w:left w:val="nil"/>
              <w:bottom w:val="single" w:sz="8" w:space="0" w:color="auto"/>
              <w:right w:val="single" w:sz="8" w:space="0" w:color="auto"/>
            </w:tcBorders>
            <w:shd w:val="clear" w:color="auto" w:fill="auto"/>
            <w:vAlign w:val="center"/>
            <w:hideMark/>
          </w:tcPr>
          <w:p w14:paraId="0404885C" w14:textId="77777777" w:rsidR="007D1783" w:rsidRPr="003E6795" w:rsidRDefault="007D1783" w:rsidP="008D636B">
            <w:pPr>
              <w:jc w:val="center"/>
              <w:rPr>
                <w:color w:val="000000"/>
              </w:rPr>
            </w:pPr>
            <w:r w:rsidRPr="003E6795">
              <w:rPr>
                <w:color w:val="000000"/>
              </w:rPr>
              <w:t>10</w:t>
            </w:r>
          </w:p>
        </w:tc>
      </w:tr>
      <w:tr w:rsidR="007A22FC" w:rsidRPr="003E6795" w14:paraId="42BC414F" w14:textId="77777777" w:rsidTr="00D3336C">
        <w:trPr>
          <w:trHeight w:val="324"/>
          <w:jc w:val="center"/>
        </w:trPr>
        <w:tc>
          <w:tcPr>
            <w:tcW w:w="7588" w:type="dxa"/>
            <w:tcBorders>
              <w:top w:val="single" w:sz="8" w:space="0" w:color="auto"/>
              <w:left w:val="single" w:sz="8" w:space="0" w:color="auto"/>
              <w:bottom w:val="single" w:sz="8" w:space="0" w:color="auto"/>
              <w:right w:val="single" w:sz="8" w:space="0" w:color="auto"/>
            </w:tcBorders>
            <w:shd w:val="clear" w:color="000000" w:fill="auto"/>
            <w:vAlign w:val="center"/>
            <w:hideMark/>
          </w:tcPr>
          <w:p w14:paraId="5CAE2063" w14:textId="77777777" w:rsidR="007D1783" w:rsidRPr="003E6795" w:rsidRDefault="007D1783" w:rsidP="008D636B">
            <w:pPr>
              <w:rPr>
                <w:b/>
                <w:bCs/>
                <w:color w:val="000000"/>
              </w:rPr>
            </w:pPr>
            <w:r w:rsidRPr="003E6795">
              <w:rPr>
                <w:b/>
                <w:bCs/>
                <w:color w:val="000000"/>
              </w:rPr>
              <w:t>III.2. Rezultatele si impactul proiectului cultural propus</w:t>
            </w:r>
          </w:p>
        </w:tc>
        <w:tc>
          <w:tcPr>
            <w:tcW w:w="1349" w:type="dxa"/>
            <w:tcBorders>
              <w:top w:val="single" w:sz="8" w:space="0" w:color="auto"/>
              <w:left w:val="nil"/>
              <w:bottom w:val="single" w:sz="8" w:space="0" w:color="auto"/>
              <w:right w:val="single" w:sz="8" w:space="0" w:color="auto"/>
            </w:tcBorders>
            <w:shd w:val="clear" w:color="000000" w:fill="auto"/>
            <w:vAlign w:val="center"/>
            <w:hideMark/>
          </w:tcPr>
          <w:p w14:paraId="1F1D5114" w14:textId="77777777" w:rsidR="007D1783" w:rsidRPr="003E6795" w:rsidRDefault="007D1783" w:rsidP="008D636B">
            <w:pPr>
              <w:jc w:val="center"/>
              <w:rPr>
                <w:b/>
                <w:bCs/>
                <w:color w:val="000000"/>
              </w:rPr>
            </w:pPr>
            <w:r w:rsidRPr="003E6795">
              <w:rPr>
                <w:b/>
                <w:bCs/>
                <w:color w:val="000000"/>
              </w:rPr>
              <w:t>5</w:t>
            </w:r>
          </w:p>
        </w:tc>
      </w:tr>
      <w:tr w:rsidR="007D1783" w:rsidRPr="003E6795" w14:paraId="73CCA526" w14:textId="77777777" w:rsidTr="00D3336C">
        <w:trPr>
          <w:trHeight w:val="948"/>
          <w:jc w:val="center"/>
        </w:trPr>
        <w:tc>
          <w:tcPr>
            <w:tcW w:w="7588" w:type="dxa"/>
            <w:tcBorders>
              <w:top w:val="nil"/>
              <w:left w:val="single" w:sz="8" w:space="0" w:color="auto"/>
              <w:bottom w:val="single" w:sz="8" w:space="0" w:color="auto"/>
              <w:right w:val="single" w:sz="8" w:space="0" w:color="auto"/>
            </w:tcBorders>
            <w:shd w:val="clear" w:color="auto" w:fill="auto"/>
            <w:vAlign w:val="center"/>
            <w:hideMark/>
          </w:tcPr>
          <w:p w14:paraId="4B2253C2" w14:textId="77777777" w:rsidR="007D1783" w:rsidRPr="003E6795" w:rsidRDefault="007D1783" w:rsidP="008D636B">
            <w:pPr>
              <w:rPr>
                <w:color w:val="000000"/>
              </w:rPr>
            </w:pPr>
            <w:r w:rsidRPr="003E6795">
              <w:rPr>
                <w:color w:val="000000"/>
              </w:rPr>
              <w:t>Impactul asupra grupului/ grupurilor-ţintă. Măsura în care rezultatele şi impactul scontate sunt pozitive şi concludente pentru nevoile grupurilor-ţintă.</w:t>
            </w:r>
            <w:r w:rsidR="00B640E2" w:rsidRPr="003E6795">
              <w:rPr>
                <w:color w:val="000000"/>
              </w:rPr>
              <w:t xml:space="preserve"> </w:t>
            </w:r>
            <w:r w:rsidRPr="003E6795">
              <w:rPr>
                <w:color w:val="000000"/>
              </w:rPr>
              <w:t>Măsura în care acestea sunt măsurabile și verificabile.</w:t>
            </w:r>
          </w:p>
        </w:tc>
        <w:tc>
          <w:tcPr>
            <w:tcW w:w="1349" w:type="dxa"/>
            <w:tcBorders>
              <w:top w:val="nil"/>
              <w:left w:val="nil"/>
              <w:bottom w:val="single" w:sz="8" w:space="0" w:color="auto"/>
              <w:right w:val="single" w:sz="8" w:space="0" w:color="auto"/>
            </w:tcBorders>
            <w:shd w:val="clear" w:color="auto" w:fill="auto"/>
            <w:vAlign w:val="center"/>
            <w:hideMark/>
          </w:tcPr>
          <w:p w14:paraId="7EF40E11" w14:textId="77777777" w:rsidR="007D1783" w:rsidRPr="003E6795" w:rsidRDefault="007D1783" w:rsidP="008D636B">
            <w:pPr>
              <w:jc w:val="center"/>
              <w:rPr>
                <w:color w:val="000000"/>
              </w:rPr>
            </w:pPr>
            <w:r w:rsidRPr="003E6795">
              <w:rPr>
                <w:color w:val="000000"/>
              </w:rPr>
              <w:t>5</w:t>
            </w:r>
          </w:p>
        </w:tc>
      </w:tr>
      <w:tr w:rsidR="00A3236F" w:rsidRPr="003E6795" w14:paraId="5405A6DE" w14:textId="77777777" w:rsidTr="00D3336C">
        <w:trPr>
          <w:trHeight w:val="324"/>
          <w:jc w:val="center"/>
        </w:trPr>
        <w:tc>
          <w:tcPr>
            <w:tcW w:w="7588" w:type="dxa"/>
            <w:tcBorders>
              <w:top w:val="single" w:sz="8" w:space="0" w:color="auto"/>
              <w:left w:val="single" w:sz="8" w:space="0" w:color="auto"/>
              <w:bottom w:val="single" w:sz="8" w:space="0" w:color="auto"/>
              <w:right w:val="single" w:sz="8" w:space="0" w:color="auto"/>
            </w:tcBorders>
            <w:shd w:val="clear" w:color="000000" w:fill="auto"/>
            <w:vAlign w:val="center"/>
            <w:hideMark/>
          </w:tcPr>
          <w:p w14:paraId="0CE89021" w14:textId="77777777" w:rsidR="007D1783" w:rsidRPr="003E6795" w:rsidRDefault="007D1783" w:rsidP="008D636B">
            <w:pPr>
              <w:rPr>
                <w:b/>
                <w:bCs/>
                <w:color w:val="000000"/>
              </w:rPr>
            </w:pPr>
            <w:r w:rsidRPr="003E6795">
              <w:rPr>
                <w:b/>
                <w:bCs/>
                <w:color w:val="000000"/>
              </w:rPr>
              <w:t xml:space="preserve">III. 3. Buget </w:t>
            </w:r>
          </w:p>
        </w:tc>
        <w:tc>
          <w:tcPr>
            <w:tcW w:w="1349" w:type="dxa"/>
            <w:tcBorders>
              <w:top w:val="single" w:sz="8" w:space="0" w:color="auto"/>
              <w:left w:val="nil"/>
              <w:bottom w:val="single" w:sz="8" w:space="0" w:color="auto"/>
              <w:right w:val="single" w:sz="8" w:space="0" w:color="auto"/>
            </w:tcBorders>
            <w:shd w:val="clear" w:color="000000" w:fill="auto"/>
            <w:vAlign w:val="center"/>
            <w:hideMark/>
          </w:tcPr>
          <w:p w14:paraId="50EDF610" w14:textId="77777777" w:rsidR="007D1783" w:rsidRPr="003E6795" w:rsidRDefault="007D1783" w:rsidP="008D636B">
            <w:pPr>
              <w:jc w:val="center"/>
              <w:rPr>
                <w:b/>
                <w:bCs/>
                <w:color w:val="000000"/>
              </w:rPr>
            </w:pPr>
            <w:r w:rsidRPr="003E6795">
              <w:rPr>
                <w:b/>
                <w:bCs/>
                <w:color w:val="000000"/>
              </w:rPr>
              <w:t>12</w:t>
            </w:r>
          </w:p>
        </w:tc>
      </w:tr>
      <w:tr w:rsidR="007D1783" w:rsidRPr="003E6795" w14:paraId="37C350CE" w14:textId="77777777" w:rsidTr="00D3336C">
        <w:trPr>
          <w:trHeight w:val="948"/>
          <w:jc w:val="center"/>
        </w:trPr>
        <w:tc>
          <w:tcPr>
            <w:tcW w:w="7588" w:type="dxa"/>
            <w:tcBorders>
              <w:top w:val="nil"/>
              <w:left w:val="single" w:sz="8" w:space="0" w:color="auto"/>
              <w:bottom w:val="single" w:sz="8" w:space="0" w:color="auto"/>
              <w:right w:val="single" w:sz="8" w:space="0" w:color="auto"/>
            </w:tcBorders>
            <w:shd w:val="clear" w:color="000000" w:fill="FFFFFF"/>
            <w:vAlign w:val="center"/>
            <w:hideMark/>
          </w:tcPr>
          <w:p w14:paraId="77DF716E" w14:textId="4CA96FC9" w:rsidR="007D1783" w:rsidRPr="003E6795" w:rsidRDefault="007D1783" w:rsidP="002C47D3">
            <w:r w:rsidRPr="003E6795">
              <w:t>3.3.1. Măsura în care cofinanțarea depășește minimul eligibil de 20%: (se punctez</w:t>
            </w:r>
            <w:r w:rsidR="008C4637" w:rsidRPr="003E6795">
              <w:t>ă</w:t>
            </w:r>
            <w:r w:rsidRPr="003E6795">
              <w:t xml:space="preserve"> conform men</w:t>
            </w:r>
            <w:r w:rsidR="008C4637" w:rsidRPr="003E6795">
              <w:t>ţ</w:t>
            </w:r>
            <w:r w:rsidRPr="003E6795">
              <w:t>iunilor, cu pas de 0,5 pct la fiecare 5% cofinan</w:t>
            </w:r>
            <w:r w:rsidR="008C4637" w:rsidRPr="003E6795">
              <w:t>ţ</w:t>
            </w:r>
            <w:r w:rsidRPr="003E6795">
              <w:t xml:space="preserve">are / pentru mai mult sau egal cu </w:t>
            </w:r>
            <w:r w:rsidR="002C47D3">
              <w:t>65</w:t>
            </w:r>
            <w:r w:rsidRPr="003E6795">
              <w:t>% cofinan</w:t>
            </w:r>
            <w:r w:rsidR="008C4637" w:rsidRPr="003E6795">
              <w:t>ţ</w:t>
            </w:r>
            <w:r w:rsidRPr="003E6795">
              <w:t>are se ob</w:t>
            </w:r>
            <w:r w:rsidR="008C4637" w:rsidRPr="003E6795">
              <w:t>ţ</w:t>
            </w:r>
            <w:r w:rsidRPr="003E6795">
              <w:t>ine maximul de puncte alocate acestui criteriu).</w:t>
            </w:r>
          </w:p>
        </w:tc>
        <w:tc>
          <w:tcPr>
            <w:tcW w:w="1349" w:type="dxa"/>
            <w:tcBorders>
              <w:top w:val="nil"/>
              <w:left w:val="nil"/>
              <w:bottom w:val="single" w:sz="8" w:space="0" w:color="auto"/>
              <w:right w:val="single" w:sz="8" w:space="0" w:color="auto"/>
            </w:tcBorders>
            <w:shd w:val="clear" w:color="auto" w:fill="auto"/>
            <w:vAlign w:val="center"/>
            <w:hideMark/>
          </w:tcPr>
          <w:p w14:paraId="520F808C" w14:textId="77777777" w:rsidR="007D1783" w:rsidRPr="003E6795" w:rsidRDefault="007D1783" w:rsidP="008D636B">
            <w:pPr>
              <w:jc w:val="center"/>
              <w:rPr>
                <w:color w:val="000000"/>
              </w:rPr>
            </w:pPr>
            <w:r w:rsidRPr="003E6795">
              <w:rPr>
                <w:color w:val="000000"/>
              </w:rPr>
              <w:t>5</w:t>
            </w:r>
          </w:p>
        </w:tc>
      </w:tr>
      <w:tr w:rsidR="007D1783" w:rsidRPr="003E6795" w14:paraId="0F32708E" w14:textId="77777777" w:rsidTr="00D3336C">
        <w:trPr>
          <w:trHeight w:val="636"/>
          <w:jc w:val="center"/>
        </w:trPr>
        <w:tc>
          <w:tcPr>
            <w:tcW w:w="7588" w:type="dxa"/>
            <w:tcBorders>
              <w:top w:val="nil"/>
              <w:left w:val="single" w:sz="8" w:space="0" w:color="auto"/>
              <w:bottom w:val="single" w:sz="8" w:space="0" w:color="auto"/>
              <w:right w:val="single" w:sz="8" w:space="0" w:color="auto"/>
            </w:tcBorders>
            <w:shd w:val="clear" w:color="auto" w:fill="auto"/>
            <w:vAlign w:val="center"/>
            <w:hideMark/>
          </w:tcPr>
          <w:p w14:paraId="5AFFAF6C" w14:textId="77777777" w:rsidR="00A3236F" w:rsidRPr="003E6795" w:rsidRDefault="007D1783" w:rsidP="008D636B">
            <w:pPr>
              <w:rPr>
                <w:color w:val="000000"/>
              </w:rPr>
            </w:pPr>
            <w:r w:rsidRPr="003E6795">
              <w:rPr>
                <w:color w:val="000000"/>
              </w:rPr>
              <w:t xml:space="preserve">3.3.2. Măsura în care </w:t>
            </w:r>
            <w:r w:rsidRPr="003E6795">
              <w:rPr>
                <w:b/>
                <w:bCs/>
              </w:rPr>
              <w:t>raportul dintre cheltuielile estimate şi rezultatele aşteptate este realist</w:t>
            </w:r>
            <w:r w:rsidRPr="003E6795">
              <w:rPr>
                <w:color w:val="000000"/>
              </w:rPr>
              <w:t xml:space="preserve"> şi în concordanţă cu activităţile planificate.</w:t>
            </w:r>
          </w:p>
        </w:tc>
        <w:tc>
          <w:tcPr>
            <w:tcW w:w="1349" w:type="dxa"/>
            <w:tcBorders>
              <w:top w:val="nil"/>
              <w:left w:val="nil"/>
              <w:bottom w:val="single" w:sz="8" w:space="0" w:color="auto"/>
              <w:right w:val="single" w:sz="8" w:space="0" w:color="auto"/>
            </w:tcBorders>
            <w:shd w:val="clear" w:color="auto" w:fill="auto"/>
            <w:vAlign w:val="center"/>
            <w:hideMark/>
          </w:tcPr>
          <w:p w14:paraId="1DF9B21B" w14:textId="77777777" w:rsidR="007D1783" w:rsidRPr="003E6795" w:rsidRDefault="007D1783" w:rsidP="008D636B">
            <w:pPr>
              <w:jc w:val="center"/>
              <w:rPr>
                <w:color w:val="000000"/>
              </w:rPr>
            </w:pPr>
            <w:r w:rsidRPr="003E6795">
              <w:rPr>
                <w:color w:val="000000"/>
              </w:rPr>
              <w:t>7</w:t>
            </w:r>
          </w:p>
        </w:tc>
      </w:tr>
      <w:tr w:rsidR="00A3236F" w:rsidRPr="003E6795" w14:paraId="777FB5B1" w14:textId="77777777" w:rsidTr="00D3336C">
        <w:trPr>
          <w:trHeight w:val="324"/>
          <w:jc w:val="center"/>
        </w:trPr>
        <w:tc>
          <w:tcPr>
            <w:tcW w:w="7588" w:type="dxa"/>
            <w:tcBorders>
              <w:top w:val="single" w:sz="8" w:space="0" w:color="auto"/>
              <w:left w:val="single" w:sz="8" w:space="0" w:color="auto"/>
              <w:bottom w:val="single" w:sz="8" w:space="0" w:color="auto"/>
              <w:right w:val="single" w:sz="8" w:space="0" w:color="auto"/>
            </w:tcBorders>
            <w:shd w:val="clear" w:color="000000" w:fill="EEECE1" w:themeFill="background2"/>
            <w:vAlign w:val="center"/>
            <w:hideMark/>
          </w:tcPr>
          <w:p w14:paraId="1D14BAA6" w14:textId="77777777" w:rsidR="007D1783" w:rsidRPr="003E6795" w:rsidRDefault="007D1783" w:rsidP="008D636B">
            <w:pPr>
              <w:rPr>
                <w:b/>
                <w:bCs/>
                <w:color w:val="000000"/>
              </w:rPr>
            </w:pPr>
            <w:r w:rsidRPr="003E6795">
              <w:rPr>
                <w:b/>
                <w:bCs/>
                <w:color w:val="000000"/>
              </w:rPr>
              <w:t>IV. Sustenabilitatea proiectului cultural</w:t>
            </w:r>
          </w:p>
        </w:tc>
        <w:tc>
          <w:tcPr>
            <w:tcW w:w="1349" w:type="dxa"/>
            <w:tcBorders>
              <w:top w:val="single" w:sz="8" w:space="0" w:color="auto"/>
              <w:left w:val="nil"/>
              <w:bottom w:val="single" w:sz="8" w:space="0" w:color="auto"/>
              <w:right w:val="single" w:sz="8" w:space="0" w:color="auto"/>
            </w:tcBorders>
            <w:shd w:val="clear" w:color="000000" w:fill="EEECE1" w:themeFill="background2"/>
            <w:vAlign w:val="center"/>
            <w:hideMark/>
          </w:tcPr>
          <w:p w14:paraId="3F493B96" w14:textId="77777777" w:rsidR="007D1783" w:rsidRPr="003E6795" w:rsidRDefault="007D1783" w:rsidP="008D636B">
            <w:pPr>
              <w:jc w:val="center"/>
              <w:rPr>
                <w:b/>
                <w:bCs/>
                <w:color w:val="000000"/>
              </w:rPr>
            </w:pPr>
            <w:r w:rsidRPr="003E6795">
              <w:rPr>
                <w:b/>
                <w:bCs/>
                <w:color w:val="000000"/>
              </w:rPr>
              <w:t>10</w:t>
            </w:r>
          </w:p>
        </w:tc>
      </w:tr>
      <w:tr w:rsidR="007D1783" w:rsidRPr="003E6795" w14:paraId="1F146F6F" w14:textId="77777777" w:rsidTr="00D3336C">
        <w:trPr>
          <w:trHeight w:val="636"/>
          <w:jc w:val="center"/>
        </w:trPr>
        <w:tc>
          <w:tcPr>
            <w:tcW w:w="7588" w:type="dxa"/>
            <w:tcBorders>
              <w:top w:val="nil"/>
              <w:left w:val="single" w:sz="8" w:space="0" w:color="auto"/>
              <w:bottom w:val="single" w:sz="8" w:space="0" w:color="auto"/>
              <w:right w:val="single" w:sz="8" w:space="0" w:color="auto"/>
            </w:tcBorders>
            <w:shd w:val="clear" w:color="auto" w:fill="auto"/>
            <w:vAlign w:val="center"/>
            <w:hideMark/>
          </w:tcPr>
          <w:p w14:paraId="796A3D16" w14:textId="77777777" w:rsidR="007D1783" w:rsidRPr="003E6795" w:rsidRDefault="007D1783" w:rsidP="008D636B">
            <w:pPr>
              <w:rPr>
                <w:color w:val="000000"/>
              </w:rPr>
            </w:pPr>
            <w:r w:rsidRPr="003E6795">
              <w:rPr>
                <w:color w:val="000000"/>
              </w:rPr>
              <w:t>4.1. Măsura în care proiectul cultural poate fi continuat după terminarea finanţării nerambursabile.</w:t>
            </w:r>
          </w:p>
        </w:tc>
        <w:tc>
          <w:tcPr>
            <w:tcW w:w="1349" w:type="dxa"/>
            <w:tcBorders>
              <w:top w:val="nil"/>
              <w:left w:val="nil"/>
              <w:bottom w:val="single" w:sz="8" w:space="0" w:color="auto"/>
              <w:right w:val="single" w:sz="8" w:space="0" w:color="auto"/>
            </w:tcBorders>
            <w:shd w:val="clear" w:color="auto" w:fill="auto"/>
            <w:vAlign w:val="center"/>
            <w:hideMark/>
          </w:tcPr>
          <w:p w14:paraId="7BB66382" w14:textId="77777777" w:rsidR="007D1783" w:rsidRPr="003E6795" w:rsidRDefault="007D1783" w:rsidP="008D636B">
            <w:pPr>
              <w:jc w:val="center"/>
              <w:rPr>
                <w:color w:val="000000"/>
              </w:rPr>
            </w:pPr>
            <w:r w:rsidRPr="003E6795">
              <w:rPr>
                <w:color w:val="000000"/>
              </w:rPr>
              <w:t>5</w:t>
            </w:r>
          </w:p>
        </w:tc>
      </w:tr>
      <w:tr w:rsidR="007D1783" w:rsidRPr="003E6795" w14:paraId="4DFD49AE" w14:textId="77777777" w:rsidTr="00D3336C">
        <w:trPr>
          <w:trHeight w:val="636"/>
          <w:jc w:val="center"/>
        </w:trPr>
        <w:tc>
          <w:tcPr>
            <w:tcW w:w="7588" w:type="dxa"/>
            <w:tcBorders>
              <w:top w:val="nil"/>
              <w:left w:val="single" w:sz="8" w:space="0" w:color="auto"/>
              <w:bottom w:val="single" w:sz="8" w:space="0" w:color="auto"/>
              <w:right w:val="single" w:sz="8" w:space="0" w:color="auto"/>
            </w:tcBorders>
            <w:shd w:val="clear" w:color="auto" w:fill="auto"/>
            <w:vAlign w:val="center"/>
            <w:hideMark/>
          </w:tcPr>
          <w:p w14:paraId="6E03BCE1" w14:textId="77777777" w:rsidR="007D1783" w:rsidRPr="00D77E10" w:rsidRDefault="007D1783" w:rsidP="00D136B4">
            <w:r w:rsidRPr="00D77E10">
              <w:t xml:space="preserve">4.2. Măsura în care proiectul generează </w:t>
            </w:r>
            <w:r w:rsidR="000F0C08" w:rsidRPr="00D77E10">
              <w:t>dezvoltare locală</w:t>
            </w:r>
            <w:r w:rsidRPr="00D77E10">
              <w:t xml:space="preserve"> </w:t>
            </w:r>
            <w:r w:rsidR="000F0C08" w:rsidRPr="00D77E10">
              <w:rPr>
                <w:lang w:val="ro-RO"/>
              </w:rPr>
              <w:t>şi</w:t>
            </w:r>
            <w:r w:rsidR="000F0C08" w:rsidRPr="00D77E10">
              <w:t xml:space="preserve"> consolidează identitatea şi imaginea loc</w:t>
            </w:r>
            <w:r w:rsidR="005B0328" w:rsidRPr="00D77E10">
              <w:t>ală</w:t>
            </w:r>
          </w:p>
        </w:tc>
        <w:tc>
          <w:tcPr>
            <w:tcW w:w="1349" w:type="dxa"/>
            <w:tcBorders>
              <w:top w:val="nil"/>
              <w:left w:val="nil"/>
              <w:bottom w:val="single" w:sz="8" w:space="0" w:color="auto"/>
              <w:right w:val="single" w:sz="8" w:space="0" w:color="auto"/>
            </w:tcBorders>
            <w:shd w:val="clear" w:color="auto" w:fill="auto"/>
            <w:vAlign w:val="center"/>
            <w:hideMark/>
          </w:tcPr>
          <w:p w14:paraId="2071EF7D" w14:textId="77777777" w:rsidR="007D1783" w:rsidRPr="00D77E10" w:rsidRDefault="007D1783" w:rsidP="008D636B">
            <w:pPr>
              <w:jc w:val="center"/>
            </w:pPr>
            <w:r w:rsidRPr="00D77E10">
              <w:t>5</w:t>
            </w:r>
          </w:p>
        </w:tc>
      </w:tr>
      <w:tr w:rsidR="00A3236F" w:rsidRPr="003E6795" w14:paraId="00B27220" w14:textId="77777777" w:rsidTr="00D3336C">
        <w:trPr>
          <w:trHeight w:val="324"/>
          <w:jc w:val="center"/>
        </w:trPr>
        <w:tc>
          <w:tcPr>
            <w:tcW w:w="7588" w:type="dxa"/>
            <w:tcBorders>
              <w:top w:val="single" w:sz="8" w:space="0" w:color="auto"/>
              <w:left w:val="single" w:sz="8" w:space="0" w:color="auto"/>
              <w:bottom w:val="single" w:sz="8" w:space="0" w:color="auto"/>
              <w:right w:val="single" w:sz="8" w:space="0" w:color="auto"/>
            </w:tcBorders>
            <w:shd w:val="clear" w:color="000000" w:fill="EEECE1" w:themeFill="background2"/>
            <w:vAlign w:val="center"/>
            <w:hideMark/>
          </w:tcPr>
          <w:p w14:paraId="090065B1" w14:textId="77777777" w:rsidR="007D1783" w:rsidRPr="003E6795" w:rsidRDefault="007D1783" w:rsidP="008D636B">
            <w:pPr>
              <w:rPr>
                <w:b/>
                <w:bCs/>
                <w:color w:val="000000"/>
              </w:rPr>
            </w:pPr>
            <w:r w:rsidRPr="003E6795">
              <w:rPr>
                <w:b/>
                <w:bCs/>
                <w:color w:val="000000"/>
              </w:rPr>
              <w:t>Punctaj total maxim</w:t>
            </w:r>
          </w:p>
        </w:tc>
        <w:tc>
          <w:tcPr>
            <w:tcW w:w="1349" w:type="dxa"/>
            <w:tcBorders>
              <w:top w:val="single" w:sz="8" w:space="0" w:color="auto"/>
              <w:left w:val="nil"/>
              <w:bottom w:val="single" w:sz="8" w:space="0" w:color="auto"/>
              <w:right w:val="single" w:sz="8" w:space="0" w:color="auto"/>
            </w:tcBorders>
            <w:shd w:val="clear" w:color="000000" w:fill="EEECE1" w:themeFill="background2"/>
            <w:vAlign w:val="center"/>
            <w:hideMark/>
          </w:tcPr>
          <w:p w14:paraId="6F49E3BB" w14:textId="77777777" w:rsidR="007D1783" w:rsidRPr="003E6795" w:rsidRDefault="007D1783" w:rsidP="008D636B">
            <w:pPr>
              <w:jc w:val="center"/>
              <w:rPr>
                <w:b/>
                <w:bCs/>
                <w:color w:val="000000"/>
              </w:rPr>
            </w:pPr>
            <w:r w:rsidRPr="003E6795">
              <w:rPr>
                <w:b/>
                <w:bCs/>
                <w:color w:val="000000"/>
              </w:rPr>
              <w:t>100</w:t>
            </w:r>
          </w:p>
        </w:tc>
      </w:tr>
    </w:tbl>
    <w:p w14:paraId="58D0EC65" w14:textId="77777777" w:rsidR="007D1783" w:rsidRPr="003E6795" w:rsidRDefault="007D1783" w:rsidP="00545161">
      <w:pPr>
        <w:pStyle w:val="WW-Default"/>
        <w:jc w:val="both"/>
        <w:rPr>
          <w:rStyle w:val="al1"/>
          <w:rFonts w:ascii="Times New Roman" w:hAnsi="Times New Roman" w:cs="Times New Roman"/>
          <w:bCs w:val="0"/>
          <w:lang w:val="ro-RO"/>
        </w:rPr>
      </w:pPr>
    </w:p>
    <w:p w14:paraId="6209D66D" w14:textId="77777777" w:rsidR="008C4637" w:rsidRPr="003E6795" w:rsidRDefault="00756754" w:rsidP="008C4637">
      <w:pPr>
        <w:pStyle w:val="WW-Default"/>
        <w:jc w:val="both"/>
        <w:rPr>
          <w:rFonts w:ascii="Times New Roman" w:hAnsi="Times New Roman" w:cs="Times New Roman"/>
          <w:b/>
        </w:rPr>
      </w:pPr>
      <w:r w:rsidRPr="003E6795">
        <w:rPr>
          <w:rFonts w:ascii="Times New Roman" w:hAnsi="Times New Roman" w:cs="Times New Roman"/>
          <w:bCs/>
          <w:lang w:val="ro-RO"/>
        </w:rPr>
        <w:tab/>
      </w:r>
      <w:r w:rsidR="008C4637" w:rsidRPr="003E6795">
        <w:rPr>
          <w:rFonts w:ascii="Times New Roman" w:hAnsi="Times New Roman" w:cs="Times New Roman"/>
          <w:b/>
          <w:bCs/>
          <w:u w:val="single"/>
          <w:lang w:val="ro-RO"/>
        </w:rPr>
        <w:t>Menţiuni punctaj pentru cofinanţare - subcriteriul 3.3.1. din grilă</w:t>
      </w:r>
    </w:p>
    <w:p w14:paraId="2E7402F1" w14:textId="2C548118" w:rsidR="00756754" w:rsidRPr="003E6795" w:rsidRDefault="00756754" w:rsidP="008C4637">
      <w:pPr>
        <w:pStyle w:val="WW-Default"/>
        <w:jc w:val="both"/>
        <w:rPr>
          <w:rFonts w:ascii="Times New Roman" w:hAnsi="Times New Roman" w:cs="Times New Roman"/>
          <w:lang w:val="ro-RO"/>
        </w:rPr>
      </w:pPr>
      <w:r w:rsidRPr="003E6795">
        <w:rPr>
          <w:rFonts w:ascii="Times New Roman" w:hAnsi="Times New Roman" w:cs="Times New Roman"/>
          <w:lang w:val="ro-RO"/>
        </w:rPr>
        <w:tab/>
      </w:r>
      <w:r w:rsidR="008C4637" w:rsidRPr="003E6795">
        <w:rPr>
          <w:rFonts w:ascii="Times New Roman" w:hAnsi="Times New Roman" w:cs="Times New Roman"/>
          <w:lang w:val="ro-RO"/>
        </w:rPr>
        <w:t>20%</w:t>
      </w:r>
      <w:r w:rsidRPr="003E6795">
        <w:rPr>
          <w:rFonts w:ascii="Times New Roman" w:hAnsi="Times New Roman" w:cs="Times New Roman"/>
          <w:lang w:val="ro-RO"/>
        </w:rPr>
        <w:t xml:space="preserve"> </w:t>
      </w:r>
      <w:r w:rsidR="008C4637" w:rsidRPr="003E6795">
        <w:rPr>
          <w:rFonts w:ascii="Times New Roman" w:hAnsi="Times New Roman" w:cs="Times New Roman"/>
        </w:rPr>
        <w:t>&gt;</w:t>
      </w:r>
      <w:r w:rsidR="008C4637" w:rsidRPr="003E6795">
        <w:rPr>
          <w:rFonts w:ascii="Times New Roman" w:hAnsi="Times New Roman" w:cs="Times New Roman"/>
          <w:lang w:val="ro-RO"/>
        </w:rPr>
        <w:t xml:space="preserve"> Cofina</w:t>
      </w:r>
      <w:r w:rsidR="004A166C" w:rsidRPr="003E6795">
        <w:rPr>
          <w:rFonts w:ascii="Times New Roman" w:hAnsi="Times New Roman" w:cs="Times New Roman"/>
          <w:lang w:val="ro-RO"/>
        </w:rPr>
        <w:t>n</w:t>
      </w:r>
      <w:r w:rsidRPr="003E6795">
        <w:rPr>
          <w:rFonts w:ascii="Times New Roman" w:hAnsi="Times New Roman" w:cs="Times New Roman"/>
          <w:lang w:val="ro-RO"/>
        </w:rPr>
        <w:t>ţ</w:t>
      </w:r>
      <w:r w:rsidR="008C4637" w:rsidRPr="003E6795">
        <w:rPr>
          <w:rFonts w:ascii="Times New Roman" w:hAnsi="Times New Roman" w:cs="Times New Roman"/>
          <w:lang w:val="ro-RO"/>
        </w:rPr>
        <w:t>are &lt;</w:t>
      </w:r>
      <w:r w:rsidR="004A166C" w:rsidRPr="003E6795">
        <w:rPr>
          <w:rFonts w:ascii="Times New Roman" w:hAnsi="Times New Roman" w:cs="Times New Roman"/>
          <w:lang w:val="ro-RO"/>
        </w:rPr>
        <w:t xml:space="preserve"> </w:t>
      </w:r>
      <w:r w:rsidR="00BD6C06">
        <w:rPr>
          <w:rFonts w:ascii="Times New Roman" w:hAnsi="Times New Roman" w:cs="Times New Roman"/>
          <w:lang w:val="ro-RO"/>
        </w:rPr>
        <w:t xml:space="preserve">25% </w:t>
      </w:r>
      <w:r w:rsidR="008C4637" w:rsidRPr="003E6795">
        <w:rPr>
          <w:rFonts w:ascii="Times New Roman" w:hAnsi="Times New Roman" w:cs="Times New Roman"/>
          <w:lang w:val="ro-RO"/>
        </w:rPr>
        <w:t xml:space="preserve">- </w:t>
      </w:r>
      <w:r w:rsidR="008C4637" w:rsidRPr="003E6795">
        <w:rPr>
          <w:rFonts w:ascii="Times New Roman" w:hAnsi="Times New Roman" w:cs="Times New Roman"/>
          <w:bCs/>
          <w:lang w:val="ro-RO"/>
        </w:rPr>
        <w:t>0,5 pct</w:t>
      </w:r>
    </w:p>
    <w:p w14:paraId="33A1AE3E" w14:textId="50678096" w:rsidR="004A166C" w:rsidRPr="003E6795" w:rsidRDefault="00756754" w:rsidP="008C4637">
      <w:pPr>
        <w:pStyle w:val="WW-Default"/>
        <w:jc w:val="both"/>
        <w:rPr>
          <w:rFonts w:ascii="Times New Roman" w:hAnsi="Times New Roman" w:cs="Times New Roman"/>
          <w:bCs/>
          <w:lang w:val="ro-RO"/>
        </w:rPr>
      </w:pPr>
      <w:r w:rsidRPr="003E6795">
        <w:rPr>
          <w:rFonts w:ascii="Times New Roman" w:hAnsi="Times New Roman" w:cs="Times New Roman"/>
          <w:lang w:val="ro-RO"/>
        </w:rPr>
        <w:tab/>
      </w:r>
      <w:r w:rsidR="008C4637" w:rsidRPr="003E6795">
        <w:rPr>
          <w:rFonts w:ascii="Times New Roman" w:hAnsi="Times New Roman" w:cs="Times New Roman"/>
          <w:lang w:val="ro-RO"/>
        </w:rPr>
        <w:t>25%</w:t>
      </w:r>
      <w:r w:rsidR="004A166C" w:rsidRPr="003E6795">
        <w:rPr>
          <w:rFonts w:ascii="Times New Roman" w:hAnsi="Times New Roman" w:cs="Times New Roman"/>
          <w:lang w:val="ro-RO"/>
        </w:rPr>
        <w:t xml:space="preserve"> </w:t>
      </w:r>
      <w:r w:rsidR="008C4637" w:rsidRPr="003E6795">
        <w:rPr>
          <w:rFonts w:ascii="Times New Roman" w:hAnsi="Times New Roman" w:cs="Times New Roman"/>
          <w:lang w:val="ro-RO"/>
        </w:rPr>
        <w:t xml:space="preserve">≥ </w:t>
      </w:r>
      <w:r w:rsidR="004A166C" w:rsidRPr="003E6795">
        <w:rPr>
          <w:rFonts w:ascii="Times New Roman" w:hAnsi="Times New Roman" w:cs="Times New Roman"/>
          <w:lang w:val="ro-RO"/>
        </w:rPr>
        <w:t>Cofinanţare</w:t>
      </w:r>
      <w:r w:rsidR="008C4637" w:rsidRPr="003E6795">
        <w:rPr>
          <w:rFonts w:ascii="Times New Roman" w:hAnsi="Times New Roman" w:cs="Times New Roman"/>
          <w:lang w:val="ro-RO"/>
        </w:rPr>
        <w:t xml:space="preserve"> &lt;</w:t>
      </w:r>
      <w:r w:rsidR="004A166C" w:rsidRPr="003E6795">
        <w:rPr>
          <w:rFonts w:ascii="Times New Roman" w:hAnsi="Times New Roman" w:cs="Times New Roman"/>
          <w:lang w:val="ro-RO"/>
        </w:rPr>
        <w:t xml:space="preserve"> </w:t>
      </w:r>
      <w:r w:rsidR="00BD6C06">
        <w:rPr>
          <w:rFonts w:ascii="Times New Roman" w:hAnsi="Times New Roman" w:cs="Times New Roman"/>
          <w:lang w:val="ro-RO"/>
        </w:rPr>
        <w:t xml:space="preserve">30% </w:t>
      </w:r>
      <w:r w:rsidR="008C4637" w:rsidRPr="003E6795">
        <w:rPr>
          <w:rFonts w:ascii="Times New Roman" w:hAnsi="Times New Roman" w:cs="Times New Roman"/>
          <w:lang w:val="ro-RO"/>
        </w:rPr>
        <w:t xml:space="preserve">- </w:t>
      </w:r>
      <w:r w:rsidR="008C4637" w:rsidRPr="003E6795">
        <w:rPr>
          <w:rFonts w:ascii="Times New Roman" w:hAnsi="Times New Roman" w:cs="Times New Roman"/>
          <w:bCs/>
          <w:lang w:val="ro-RO"/>
        </w:rPr>
        <w:t xml:space="preserve">1 pct </w:t>
      </w:r>
    </w:p>
    <w:p w14:paraId="5CA6606E" w14:textId="438EAB7F" w:rsidR="004A166C" w:rsidRPr="003E6795" w:rsidRDefault="004A166C" w:rsidP="008C4637">
      <w:pPr>
        <w:pStyle w:val="WW-Default"/>
        <w:jc w:val="both"/>
        <w:rPr>
          <w:rFonts w:ascii="Times New Roman" w:hAnsi="Times New Roman" w:cs="Times New Roman"/>
          <w:lang w:val="ro-RO"/>
        </w:rPr>
      </w:pPr>
      <w:r w:rsidRPr="003E6795">
        <w:rPr>
          <w:rFonts w:ascii="Times New Roman" w:hAnsi="Times New Roman" w:cs="Times New Roman"/>
          <w:bCs/>
          <w:lang w:val="ro-RO"/>
        </w:rPr>
        <w:tab/>
      </w:r>
      <w:r w:rsidR="008C4637" w:rsidRPr="003E6795">
        <w:rPr>
          <w:rFonts w:ascii="Times New Roman" w:hAnsi="Times New Roman" w:cs="Times New Roman"/>
          <w:lang w:val="ro-RO"/>
        </w:rPr>
        <w:t>30%</w:t>
      </w:r>
      <w:r w:rsidRPr="003E6795">
        <w:rPr>
          <w:rFonts w:ascii="Times New Roman" w:hAnsi="Times New Roman" w:cs="Times New Roman"/>
          <w:lang w:val="ro-RO"/>
        </w:rPr>
        <w:t xml:space="preserve"> </w:t>
      </w:r>
      <w:r w:rsidR="008C4637" w:rsidRPr="003E6795">
        <w:rPr>
          <w:rFonts w:ascii="Times New Roman" w:hAnsi="Times New Roman" w:cs="Times New Roman"/>
          <w:lang w:val="ro-RO"/>
        </w:rPr>
        <w:t xml:space="preserve">≥ </w:t>
      </w:r>
      <w:r w:rsidRPr="003E6795">
        <w:rPr>
          <w:rFonts w:ascii="Times New Roman" w:hAnsi="Times New Roman" w:cs="Times New Roman"/>
          <w:lang w:val="ro-RO"/>
        </w:rPr>
        <w:t>Cofinanţare</w:t>
      </w:r>
      <w:r w:rsidR="008C4637" w:rsidRPr="003E6795">
        <w:rPr>
          <w:rFonts w:ascii="Times New Roman" w:hAnsi="Times New Roman" w:cs="Times New Roman"/>
          <w:lang w:val="ro-RO"/>
        </w:rPr>
        <w:t xml:space="preserve"> &lt;</w:t>
      </w:r>
      <w:r w:rsidRPr="003E6795">
        <w:rPr>
          <w:rFonts w:ascii="Times New Roman" w:hAnsi="Times New Roman" w:cs="Times New Roman"/>
          <w:lang w:val="ro-RO"/>
        </w:rPr>
        <w:t xml:space="preserve"> </w:t>
      </w:r>
      <w:r w:rsidR="00BD6C06">
        <w:rPr>
          <w:rFonts w:ascii="Times New Roman" w:hAnsi="Times New Roman" w:cs="Times New Roman"/>
          <w:lang w:val="ro-RO"/>
        </w:rPr>
        <w:t xml:space="preserve">35% </w:t>
      </w:r>
      <w:r w:rsidR="008C4637" w:rsidRPr="003E6795">
        <w:rPr>
          <w:rFonts w:ascii="Times New Roman" w:hAnsi="Times New Roman" w:cs="Times New Roman"/>
          <w:lang w:val="ro-RO"/>
        </w:rPr>
        <w:t xml:space="preserve">- </w:t>
      </w:r>
      <w:r w:rsidR="008C4637" w:rsidRPr="003E6795">
        <w:rPr>
          <w:rFonts w:ascii="Times New Roman" w:hAnsi="Times New Roman" w:cs="Times New Roman"/>
          <w:bCs/>
          <w:lang w:val="ro-RO"/>
        </w:rPr>
        <w:t>1,5 pct</w:t>
      </w:r>
      <w:r w:rsidR="008C4637" w:rsidRPr="003E6795">
        <w:rPr>
          <w:rFonts w:ascii="Times New Roman" w:hAnsi="Times New Roman" w:cs="Times New Roman"/>
          <w:lang w:val="ro-RO"/>
        </w:rPr>
        <w:t xml:space="preserve"> </w:t>
      </w:r>
    </w:p>
    <w:p w14:paraId="75CE48FB" w14:textId="77777777" w:rsidR="004A166C" w:rsidRPr="003E6795" w:rsidRDefault="004A166C" w:rsidP="008C4637">
      <w:pPr>
        <w:pStyle w:val="WW-Default"/>
        <w:jc w:val="both"/>
        <w:rPr>
          <w:rFonts w:ascii="Times New Roman" w:hAnsi="Times New Roman" w:cs="Times New Roman"/>
          <w:bCs/>
          <w:lang w:val="ro-RO"/>
        </w:rPr>
      </w:pPr>
      <w:r w:rsidRPr="003E6795">
        <w:rPr>
          <w:rFonts w:ascii="Times New Roman" w:hAnsi="Times New Roman" w:cs="Times New Roman"/>
          <w:lang w:val="ro-RO"/>
        </w:rPr>
        <w:tab/>
      </w:r>
      <w:r w:rsidR="008C4637" w:rsidRPr="003E6795">
        <w:rPr>
          <w:rFonts w:ascii="Times New Roman" w:hAnsi="Times New Roman" w:cs="Times New Roman"/>
          <w:lang w:val="ro-RO"/>
        </w:rPr>
        <w:t>35%</w:t>
      </w:r>
      <w:r w:rsidRPr="003E6795">
        <w:rPr>
          <w:rFonts w:ascii="Times New Roman" w:hAnsi="Times New Roman" w:cs="Times New Roman"/>
          <w:lang w:val="ro-RO"/>
        </w:rPr>
        <w:t xml:space="preserve"> </w:t>
      </w:r>
      <w:r w:rsidR="008C4637" w:rsidRPr="003E6795">
        <w:rPr>
          <w:rFonts w:ascii="Times New Roman" w:hAnsi="Times New Roman" w:cs="Times New Roman"/>
          <w:lang w:val="ro-RO"/>
        </w:rPr>
        <w:t xml:space="preserve">≥ </w:t>
      </w:r>
      <w:r w:rsidRPr="003E6795">
        <w:rPr>
          <w:rFonts w:ascii="Times New Roman" w:hAnsi="Times New Roman" w:cs="Times New Roman"/>
          <w:lang w:val="ro-RO"/>
        </w:rPr>
        <w:t>Cofinanţare</w:t>
      </w:r>
      <w:r w:rsidR="008C4637" w:rsidRPr="003E6795">
        <w:rPr>
          <w:rFonts w:ascii="Times New Roman" w:hAnsi="Times New Roman" w:cs="Times New Roman"/>
          <w:lang w:val="ro-RO"/>
        </w:rPr>
        <w:t xml:space="preserve"> &lt;</w:t>
      </w:r>
      <w:r w:rsidRPr="003E6795">
        <w:rPr>
          <w:rFonts w:ascii="Times New Roman" w:hAnsi="Times New Roman" w:cs="Times New Roman"/>
          <w:lang w:val="ro-RO"/>
        </w:rPr>
        <w:t xml:space="preserve"> </w:t>
      </w:r>
      <w:r w:rsidR="008C4637" w:rsidRPr="003E6795">
        <w:rPr>
          <w:rFonts w:ascii="Times New Roman" w:hAnsi="Times New Roman" w:cs="Times New Roman"/>
          <w:lang w:val="ro-RO"/>
        </w:rPr>
        <w:t xml:space="preserve">40% - </w:t>
      </w:r>
      <w:r w:rsidRPr="003E6795">
        <w:rPr>
          <w:rFonts w:ascii="Times New Roman" w:hAnsi="Times New Roman" w:cs="Times New Roman"/>
          <w:bCs/>
          <w:lang w:val="ro-RO"/>
        </w:rPr>
        <w:t>2 pct</w:t>
      </w:r>
    </w:p>
    <w:p w14:paraId="05D2AA0A" w14:textId="77777777" w:rsidR="004A166C" w:rsidRPr="003E6795" w:rsidRDefault="004A166C" w:rsidP="008C4637">
      <w:pPr>
        <w:pStyle w:val="WW-Default"/>
        <w:jc w:val="both"/>
        <w:rPr>
          <w:rFonts w:ascii="Times New Roman" w:hAnsi="Times New Roman" w:cs="Times New Roman"/>
          <w:bCs/>
          <w:lang w:val="ro-RO"/>
        </w:rPr>
      </w:pPr>
      <w:r w:rsidRPr="003E6795">
        <w:rPr>
          <w:rFonts w:ascii="Times New Roman" w:hAnsi="Times New Roman" w:cs="Times New Roman"/>
          <w:bCs/>
          <w:lang w:val="ro-RO"/>
        </w:rPr>
        <w:tab/>
      </w:r>
      <w:r w:rsidR="008C4637" w:rsidRPr="003E6795">
        <w:rPr>
          <w:rFonts w:ascii="Times New Roman" w:hAnsi="Times New Roman" w:cs="Times New Roman"/>
          <w:lang w:val="ro-RO"/>
        </w:rPr>
        <w:t>40%</w:t>
      </w:r>
      <w:r w:rsidRPr="003E6795">
        <w:rPr>
          <w:rFonts w:ascii="Times New Roman" w:hAnsi="Times New Roman" w:cs="Times New Roman"/>
          <w:lang w:val="ro-RO"/>
        </w:rPr>
        <w:t xml:space="preserve"> </w:t>
      </w:r>
      <w:r w:rsidR="008C4637" w:rsidRPr="003E6795">
        <w:rPr>
          <w:rFonts w:ascii="Times New Roman" w:hAnsi="Times New Roman" w:cs="Times New Roman"/>
          <w:lang w:val="ro-RO"/>
        </w:rPr>
        <w:t xml:space="preserve">≥ </w:t>
      </w:r>
      <w:r w:rsidRPr="003E6795">
        <w:rPr>
          <w:rFonts w:ascii="Times New Roman" w:hAnsi="Times New Roman" w:cs="Times New Roman"/>
          <w:lang w:val="ro-RO"/>
        </w:rPr>
        <w:t>Cofinanţare</w:t>
      </w:r>
      <w:r w:rsidR="008C4637" w:rsidRPr="003E6795">
        <w:rPr>
          <w:rFonts w:ascii="Times New Roman" w:hAnsi="Times New Roman" w:cs="Times New Roman"/>
          <w:lang w:val="ro-RO"/>
        </w:rPr>
        <w:t xml:space="preserve"> &lt;</w:t>
      </w:r>
      <w:r w:rsidRPr="003E6795">
        <w:rPr>
          <w:rFonts w:ascii="Times New Roman" w:hAnsi="Times New Roman" w:cs="Times New Roman"/>
          <w:lang w:val="ro-RO"/>
        </w:rPr>
        <w:t xml:space="preserve"> </w:t>
      </w:r>
      <w:r w:rsidR="008C4637" w:rsidRPr="003E6795">
        <w:rPr>
          <w:rFonts w:ascii="Times New Roman" w:hAnsi="Times New Roman" w:cs="Times New Roman"/>
          <w:lang w:val="ro-RO"/>
        </w:rPr>
        <w:t xml:space="preserve">45% - </w:t>
      </w:r>
      <w:r w:rsidR="008C4637" w:rsidRPr="003E6795">
        <w:rPr>
          <w:rFonts w:ascii="Times New Roman" w:hAnsi="Times New Roman" w:cs="Times New Roman"/>
          <w:bCs/>
          <w:lang w:val="ro-RO"/>
        </w:rPr>
        <w:t>2,5 pct</w:t>
      </w:r>
    </w:p>
    <w:p w14:paraId="7DD207FD" w14:textId="77777777" w:rsidR="004A166C" w:rsidRPr="003E6795" w:rsidRDefault="004A166C" w:rsidP="008C4637">
      <w:pPr>
        <w:pStyle w:val="WW-Default"/>
        <w:jc w:val="both"/>
        <w:rPr>
          <w:rFonts w:ascii="Times New Roman" w:hAnsi="Times New Roman" w:cs="Times New Roman"/>
          <w:bCs/>
          <w:lang w:val="ro-RO"/>
        </w:rPr>
      </w:pPr>
      <w:r w:rsidRPr="003E6795">
        <w:rPr>
          <w:rFonts w:ascii="Times New Roman" w:hAnsi="Times New Roman" w:cs="Times New Roman"/>
          <w:bCs/>
          <w:lang w:val="ro-RO"/>
        </w:rPr>
        <w:tab/>
      </w:r>
      <w:r w:rsidR="008C4637" w:rsidRPr="003E6795">
        <w:rPr>
          <w:rFonts w:ascii="Times New Roman" w:hAnsi="Times New Roman" w:cs="Times New Roman"/>
          <w:lang w:val="ro-RO"/>
        </w:rPr>
        <w:t>45%</w:t>
      </w:r>
      <w:r w:rsidRPr="003E6795">
        <w:rPr>
          <w:rFonts w:ascii="Times New Roman" w:hAnsi="Times New Roman" w:cs="Times New Roman"/>
          <w:lang w:val="ro-RO"/>
        </w:rPr>
        <w:t xml:space="preserve"> </w:t>
      </w:r>
      <w:r w:rsidR="008C4637" w:rsidRPr="003E6795">
        <w:rPr>
          <w:rFonts w:ascii="Times New Roman" w:hAnsi="Times New Roman" w:cs="Times New Roman"/>
          <w:lang w:val="ro-RO"/>
        </w:rPr>
        <w:t xml:space="preserve">≥ </w:t>
      </w:r>
      <w:r w:rsidRPr="003E6795">
        <w:rPr>
          <w:rFonts w:ascii="Times New Roman" w:hAnsi="Times New Roman" w:cs="Times New Roman"/>
          <w:lang w:val="ro-RO"/>
        </w:rPr>
        <w:t>Cofinanţare</w:t>
      </w:r>
      <w:r w:rsidR="008C4637" w:rsidRPr="003E6795">
        <w:rPr>
          <w:rFonts w:ascii="Times New Roman" w:hAnsi="Times New Roman" w:cs="Times New Roman"/>
          <w:lang w:val="ro-RO"/>
        </w:rPr>
        <w:t xml:space="preserve"> &lt;</w:t>
      </w:r>
      <w:r w:rsidRPr="003E6795">
        <w:rPr>
          <w:rFonts w:ascii="Times New Roman" w:hAnsi="Times New Roman" w:cs="Times New Roman"/>
          <w:lang w:val="ro-RO"/>
        </w:rPr>
        <w:t xml:space="preserve"> </w:t>
      </w:r>
      <w:r w:rsidR="008C4637" w:rsidRPr="003E6795">
        <w:rPr>
          <w:rFonts w:ascii="Times New Roman" w:hAnsi="Times New Roman" w:cs="Times New Roman"/>
          <w:lang w:val="ro-RO"/>
        </w:rPr>
        <w:t xml:space="preserve">50% - </w:t>
      </w:r>
      <w:r w:rsidR="008C4637" w:rsidRPr="003E6795">
        <w:rPr>
          <w:rFonts w:ascii="Times New Roman" w:hAnsi="Times New Roman" w:cs="Times New Roman"/>
          <w:bCs/>
          <w:lang w:val="ro-RO"/>
        </w:rPr>
        <w:t>3 pct</w:t>
      </w:r>
    </w:p>
    <w:p w14:paraId="7D896440" w14:textId="77777777" w:rsidR="004A166C" w:rsidRPr="003E6795" w:rsidRDefault="004A166C" w:rsidP="008C4637">
      <w:pPr>
        <w:pStyle w:val="WW-Default"/>
        <w:jc w:val="both"/>
        <w:rPr>
          <w:rFonts w:ascii="Times New Roman" w:hAnsi="Times New Roman" w:cs="Times New Roman"/>
          <w:bCs/>
          <w:lang w:val="ro-RO"/>
        </w:rPr>
      </w:pPr>
      <w:r w:rsidRPr="003E6795">
        <w:rPr>
          <w:rFonts w:ascii="Times New Roman" w:hAnsi="Times New Roman" w:cs="Times New Roman"/>
          <w:bCs/>
          <w:lang w:val="ro-RO"/>
        </w:rPr>
        <w:tab/>
      </w:r>
      <w:r w:rsidR="008C4637" w:rsidRPr="003E6795">
        <w:rPr>
          <w:rFonts w:ascii="Times New Roman" w:hAnsi="Times New Roman" w:cs="Times New Roman"/>
          <w:lang w:val="ro-RO"/>
        </w:rPr>
        <w:t>50%</w:t>
      </w:r>
      <w:r w:rsidRPr="003E6795">
        <w:rPr>
          <w:rFonts w:ascii="Times New Roman" w:hAnsi="Times New Roman" w:cs="Times New Roman"/>
          <w:lang w:val="ro-RO"/>
        </w:rPr>
        <w:t xml:space="preserve"> </w:t>
      </w:r>
      <w:r w:rsidR="008C4637" w:rsidRPr="003E6795">
        <w:rPr>
          <w:rFonts w:ascii="Times New Roman" w:hAnsi="Times New Roman" w:cs="Times New Roman"/>
          <w:lang w:val="ro-RO"/>
        </w:rPr>
        <w:t xml:space="preserve">≥ </w:t>
      </w:r>
      <w:r w:rsidRPr="003E6795">
        <w:rPr>
          <w:rFonts w:ascii="Times New Roman" w:hAnsi="Times New Roman" w:cs="Times New Roman"/>
          <w:lang w:val="ro-RO"/>
        </w:rPr>
        <w:t>Cofinanţare</w:t>
      </w:r>
      <w:r w:rsidR="008C4637" w:rsidRPr="003E6795">
        <w:rPr>
          <w:rFonts w:ascii="Times New Roman" w:hAnsi="Times New Roman" w:cs="Times New Roman"/>
          <w:lang w:val="ro-RO"/>
        </w:rPr>
        <w:t xml:space="preserve"> &lt;</w:t>
      </w:r>
      <w:r w:rsidRPr="003E6795">
        <w:rPr>
          <w:rFonts w:ascii="Times New Roman" w:hAnsi="Times New Roman" w:cs="Times New Roman"/>
          <w:lang w:val="ro-RO"/>
        </w:rPr>
        <w:t xml:space="preserve"> </w:t>
      </w:r>
      <w:r w:rsidR="008C4637" w:rsidRPr="003E6795">
        <w:rPr>
          <w:rFonts w:ascii="Times New Roman" w:hAnsi="Times New Roman" w:cs="Times New Roman"/>
          <w:lang w:val="ro-RO"/>
        </w:rPr>
        <w:t xml:space="preserve">55% - </w:t>
      </w:r>
      <w:r w:rsidR="008C4637" w:rsidRPr="003E6795">
        <w:rPr>
          <w:rFonts w:ascii="Times New Roman" w:hAnsi="Times New Roman" w:cs="Times New Roman"/>
          <w:bCs/>
          <w:lang w:val="ro-RO"/>
        </w:rPr>
        <w:t>3,5 pct</w:t>
      </w:r>
    </w:p>
    <w:p w14:paraId="1AD7E875" w14:textId="77777777" w:rsidR="004A166C" w:rsidRPr="003E6795" w:rsidRDefault="004A166C" w:rsidP="008C4637">
      <w:pPr>
        <w:pStyle w:val="WW-Default"/>
        <w:jc w:val="both"/>
        <w:rPr>
          <w:rFonts w:ascii="Times New Roman" w:hAnsi="Times New Roman" w:cs="Times New Roman"/>
          <w:bCs/>
          <w:lang w:val="ro-RO"/>
        </w:rPr>
      </w:pPr>
      <w:r w:rsidRPr="003E6795">
        <w:rPr>
          <w:rFonts w:ascii="Times New Roman" w:hAnsi="Times New Roman" w:cs="Times New Roman"/>
          <w:bCs/>
          <w:lang w:val="ro-RO"/>
        </w:rPr>
        <w:tab/>
      </w:r>
      <w:r w:rsidR="008C4637" w:rsidRPr="003E6795">
        <w:rPr>
          <w:rFonts w:ascii="Times New Roman" w:hAnsi="Times New Roman" w:cs="Times New Roman"/>
          <w:lang w:val="ro-RO"/>
        </w:rPr>
        <w:t>55%</w:t>
      </w:r>
      <w:r w:rsidRPr="003E6795">
        <w:rPr>
          <w:rFonts w:ascii="Times New Roman" w:hAnsi="Times New Roman" w:cs="Times New Roman"/>
          <w:lang w:val="ro-RO"/>
        </w:rPr>
        <w:t xml:space="preserve"> </w:t>
      </w:r>
      <w:r w:rsidR="008C4637" w:rsidRPr="003E6795">
        <w:rPr>
          <w:rFonts w:ascii="Times New Roman" w:hAnsi="Times New Roman" w:cs="Times New Roman"/>
          <w:lang w:val="ro-RO"/>
        </w:rPr>
        <w:t xml:space="preserve">≥ </w:t>
      </w:r>
      <w:r w:rsidRPr="003E6795">
        <w:rPr>
          <w:rFonts w:ascii="Times New Roman" w:hAnsi="Times New Roman" w:cs="Times New Roman"/>
          <w:lang w:val="ro-RO"/>
        </w:rPr>
        <w:t>Cofinanţare</w:t>
      </w:r>
      <w:r w:rsidR="008C4637" w:rsidRPr="003E6795">
        <w:rPr>
          <w:rFonts w:ascii="Times New Roman" w:hAnsi="Times New Roman" w:cs="Times New Roman"/>
          <w:lang w:val="ro-RO"/>
        </w:rPr>
        <w:t xml:space="preserve"> &lt;</w:t>
      </w:r>
      <w:r w:rsidRPr="003E6795">
        <w:rPr>
          <w:rFonts w:ascii="Times New Roman" w:hAnsi="Times New Roman" w:cs="Times New Roman"/>
          <w:lang w:val="ro-RO"/>
        </w:rPr>
        <w:t xml:space="preserve"> </w:t>
      </w:r>
      <w:r w:rsidR="008C4637" w:rsidRPr="003E6795">
        <w:rPr>
          <w:rFonts w:ascii="Times New Roman" w:hAnsi="Times New Roman" w:cs="Times New Roman"/>
          <w:lang w:val="ro-RO"/>
        </w:rPr>
        <w:t xml:space="preserve">60% - </w:t>
      </w:r>
      <w:r w:rsidR="008C4637" w:rsidRPr="003E6795">
        <w:rPr>
          <w:rFonts w:ascii="Times New Roman" w:hAnsi="Times New Roman" w:cs="Times New Roman"/>
          <w:bCs/>
          <w:lang w:val="ro-RO"/>
        </w:rPr>
        <w:t>4 pct</w:t>
      </w:r>
    </w:p>
    <w:p w14:paraId="67FD980F" w14:textId="4E6C8331" w:rsidR="004A166C" w:rsidRPr="003E6795" w:rsidRDefault="004A166C" w:rsidP="008C4637">
      <w:pPr>
        <w:pStyle w:val="WW-Default"/>
        <w:jc w:val="both"/>
        <w:rPr>
          <w:rFonts w:ascii="Times New Roman" w:hAnsi="Times New Roman" w:cs="Times New Roman"/>
          <w:bCs/>
          <w:lang w:val="ro-RO"/>
        </w:rPr>
      </w:pPr>
      <w:r w:rsidRPr="003E6795">
        <w:rPr>
          <w:rFonts w:ascii="Times New Roman" w:hAnsi="Times New Roman" w:cs="Times New Roman"/>
          <w:bCs/>
          <w:lang w:val="ro-RO"/>
        </w:rPr>
        <w:tab/>
      </w:r>
      <w:r w:rsidR="008C4637" w:rsidRPr="003E6795">
        <w:rPr>
          <w:rFonts w:ascii="Times New Roman" w:hAnsi="Times New Roman" w:cs="Times New Roman"/>
          <w:lang w:val="ro-RO"/>
        </w:rPr>
        <w:t>6</w:t>
      </w:r>
      <w:r w:rsidR="00BD6C06">
        <w:rPr>
          <w:rFonts w:ascii="Times New Roman" w:hAnsi="Times New Roman" w:cs="Times New Roman"/>
          <w:lang w:val="ro-RO"/>
        </w:rPr>
        <w:t>0</w:t>
      </w:r>
      <w:r w:rsidR="008C4637" w:rsidRPr="003E6795">
        <w:rPr>
          <w:rFonts w:ascii="Times New Roman" w:hAnsi="Times New Roman" w:cs="Times New Roman"/>
          <w:lang w:val="ro-RO"/>
        </w:rPr>
        <w:t>%</w:t>
      </w:r>
      <w:r w:rsidRPr="003E6795">
        <w:rPr>
          <w:rFonts w:ascii="Times New Roman" w:hAnsi="Times New Roman" w:cs="Times New Roman"/>
          <w:lang w:val="ro-RO"/>
        </w:rPr>
        <w:t xml:space="preserve"> </w:t>
      </w:r>
      <w:r w:rsidR="008C4637" w:rsidRPr="003E6795">
        <w:rPr>
          <w:rFonts w:ascii="Times New Roman" w:hAnsi="Times New Roman" w:cs="Times New Roman"/>
          <w:lang w:val="ro-RO"/>
        </w:rPr>
        <w:t xml:space="preserve">≥ </w:t>
      </w:r>
      <w:r w:rsidRPr="003E6795">
        <w:rPr>
          <w:rFonts w:ascii="Times New Roman" w:hAnsi="Times New Roman" w:cs="Times New Roman"/>
          <w:lang w:val="ro-RO"/>
        </w:rPr>
        <w:t>Cofinanţare</w:t>
      </w:r>
      <w:r w:rsidR="008C4637" w:rsidRPr="003E6795">
        <w:rPr>
          <w:rFonts w:ascii="Times New Roman" w:hAnsi="Times New Roman" w:cs="Times New Roman"/>
          <w:lang w:val="ro-RO"/>
        </w:rPr>
        <w:t xml:space="preserve"> &lt;</w:t>
      </w:r>
      <w:r w:rsidRPr="003E6795">
        <w:rPr>
          <w:rFonts w:ascii="Times New Roman" w:hAnsi="Times New Roman" w:cs="Times New Roman"/>
          <w:lang w:val="ro-RO"/>
        </w:rPr>
        <w:t xml:space="preserve"> </w:t>
      </w:r>
      <w:r w:rsidR="00BD6C06">
        <w:rPr>
          <w:rFonts w:ascii="Times New Roman" w:hAnsi="Times New Roman" w:cs="Times New Roman"/>
          <w:lang w:val="ro-RO"/>
        </w:rPr>
        <w:t>65</w:t>
      </w:r>
      <w:r w:rsidR="008C4637" w:rsidRPr="003E6795">
        <w:rPr>
          <w:rFonts w:ascii="Times New Roman" w:hAnsi="Times New Roman" w:cs="Times New Roman"/>
          <w:lang w:val="ro-RO"/>
        </w:rPr>
        <w:t xml:space="preserve">% - </w:t>
      </w:r>
      <w:r w:rsidR="008C4637" w:rsidRPr="003E6795">
        <w:rPr>
          <w:rFonts w:ascii="Times New Roman" w:hAnsi="Times New Roman" w:cs="Times New Roman"/>
          <w:bCs/>
          <w:lang w:val="ro-RO"/>
        </w:rPr>
        <w:t>4,5 pct</w:t>
      </w:r>
    </w:p>
    <w:p w14:paraId="06BF6333" w14:textId="3B16B1C1" w:rsidR="008C4637" w:rsidRPr="003E6795" w:rsidRDefault="004A166C" w:rsidP="008C4637">
      <w:pPr>
        <w:pStyle w:val="WW-Default"/>
        <w:jc w:val="both"/>
        <w:rPr>
          <w:rFonts w:ascii="Times New Roman" w:hAnsi="Times New Roman" w:cs="Times New Roman"/>
        </w:rPr>
      </w:pPr>
      <w:r w:rsidRPr="003E6795">
        <w:rPr>
          <w:rFonts w:ascii="Times New Roman" w:hAnsi="Times New Roman" w:cs="Times New Roman"/>
          <w:bCs/>
          <w:lang w:val="ro-RO"/>
        </w:rPr>
        <w:tab/>
      </w:r>
      <w:r w:rsidRPr="003E6795">
        <w:rPr>
          <w:rFonts w:ascii="Times New Roman" w:hAnsi="Times New Roman" w:cs="Times New Roman"/>
          <w:lang w:val="ro-RO"/>
        </w:rPr>
        <w:t xml:space="preserve">Cofinanţare </w:t>
      </w:r>
      <w:r w:rsidR="008C4637" w:rsidRPr="003E6795">
        <w:rPr>
          <w:rFonts w:ascii="Times New Roman" w:hAnsi="Times New Roman" w:cs="Times New Roman"/>
          <w:lang w:val="ro-RO"/>
        </w:rPr>
        <w:t>≥</w:t>
      </w:r>
      <w:r w:rsidR="00BD6C06">
        <w:rPr>
          <w:rFonts w:ascii="Times New Roman" w:hAnsi="Times New Roman" w:cs="Times New Roman"/>
          <w:lang w:val="ro-RO"/>
        </w:rPr>
        <w:t>65</w:t>
      </w:r>
      <w:r w:rsidR="008C4637" w:rsidRPr="003E6795">
        <w:rPr>
          <w:rFonts w:ascii="Times New Roman" w:hAnsi="Times New Roman" w:cs="Times New Roman"/>
          <w:lang w:val="ro-RO"/>
        </w:rPr>
        <w:t xml:space="preserve">% - </w:t>
      </w:r>
      <w:r w:rsidR="008C4637" w:rsidRPr="003E6795">
        <w:rPr>
          <w:rFonts w:ascii="Times New Roman" w:hAnsi="Times New Roman" w:cs="Times New Roman"/>
          <w:bCs/>
          <w:lang w:val="ro-RO"/>
        </w:rPr>
        <w:t>5 pct</w:t>
      </w:r>
    </w:p>
    <w:p w14:paraId="774D56A5" w14:textId="77777777" w:rsidR="008C4637" w:rsidRPr="003E6795" w:rsidRDefault="004A166C" w:rsidP="008C4637">
      <w:pPr>
        <w:pStyle w:val="WW-Default"/>
        <w:jc w:val="both"/>
        <w:rPr>
          <w:rFonts w:ascii="Times New Roman" w:hAnsi="Times New Roman" w:cs="Times New Roman"/>
        </w:rPr>
      </w:pPr>
      <w:r w:rsidRPr="003E6795">
        <w:rPr>
          <w:rFonts w:ascii="Times New Roman" w:hAnsi="Times New Roman" w:cs="Times New Roman"/>
          <w:bCs/>
          <w:lang w:val="ro-RO"/>
        </w:rPr>
        <w:tab/>
      </w:r>
      <w:r w:rsidR="008C4637" w:rsidRPr="003E6795">
        <w:rPr>
          <w:rFonts w:ascii="Times New Roman" w:hAnsi="Times New Roman" w:cs="Times New Roman"/>
          <w:bCs/>
          <w:lang w:val="ro-RO"/>
        </w:rPr>
        <w:t xml:space="preserve">Pentru asigurarea cofinanţării minime obligatorii de 20% din totalul cheltuielilor eligibile, punctajul acordat este de 0 pct. </w:t>
      </w:r>
      <w:r w:rsidR="008C4637" w:rsidRPr="003E6795">
        <w:rPr>
          <w:rFonts w:ascii="Times New Roman" w:hAnsi="Times New Roman" w:cs="Times New Roman"/>
          <w:bCs/>
        </w:rPr>
        <w:t>Contribu</w:t>
      </w:r>
      <w:r w:rsidRPr="003E6795">
        <w:rPr>
          <w:rFonts w:ascii="Times New Roman" w:hAnsi="Times New Roman" w:cs="Times New Roman"/>
          <w:bCs/>
        </w:rPr>
        <w:t>ţi</w:t>
      </w:r>
      <w:r w:rsidR="008C4637" w:rsidRPr="003E6795">
        <w:rPr>
          <w:rFonts w:ascii="Times New Roman" w:hAnsi="Times New Roman" w:cs="Times New Roman"/>
          <w:bCs/>
        </w:rPr>
        <w:t>a minim obligatorie de 20% reprezint</w:t>
      </w:r>
      <w:r w:rsidR="008C4637" w:rsidRPr="003E6795">
        <w:rPr>
          <w:rFonts w:ascii="Times New Roman" w:hAnsi="Times New Roman" w:cs="Times New Roman"/>
          <w:bCs/>
          <w:lang w:val="ro-RO"/>
        </w:rPr>
        <w:t>ă</w:t>
      </w:r>
      <w:r w:rsidR="008C4637" w:rsidRPr="003E6795">
        <w:rPr>
          <w:rFonts w:ascii="Times New Roman" w:hAnsi="Times New Roman" w:cs="Times New Roman"/>
          <w:bCs/>
        </w:rPr>
        <w:t xml:space="preserve"> criteriu de eligibil</w:t>
      </w:r>
      <w:r w:rsidRPr="003E6795">
        <w:rPr>
          <w:rFonts w:ascii="Times New Roman" w:hAnsi="Times New Roman" w:cs="Times New Roman"/>
          <w:bCs/>
        </w:rPr>
        <w:t>i</w:t>
      </w:r>
      <w:r w:rsidR="008C4637" w:rsidRPr="003E6795">
        <w:rPr>
          <w:rFonts w:ascii="Times New Roman" w:hAnsi="Times New Roman" w:cs="Times New Roman"/>
          <w:bCs/>
        </w:rPr>
        <w:t>tate</w:t>
      </w:r>
      <w:r w:rsidR="008C4637" w:rsidRPr="003E6795">
        <w:rPr>
          <w:rFonts w:ascii="Times New Roman" w:hAnsi="Times New Roman" w:cs="Times New Roman"/>
          <w:bCs/>
          <w:lang w:val="ro-RO"/>
        </w:rPr>
        <w:t>.</w:t>
      </w:r>
    </w:p>
    <w:p w14:paraId="6D01DDD7" w14:textId="77777777" w:rsidR="001F163C" w:rsidRPr="003E6795" w:rsidRDefault="001F163C" w:rsidP="00545161">
      <w:pPr>
        <w:pStyle w:val="WW-Default"/>
        <w:jc w:val="both"/>
        <w:rPr>
          <w:rStyle w:val="al1"/>
          <w:rFonts w:ascii="Times New Roman" w:hAnsi="Times New Roman" w:cs="Times New Roman"/>
          <w:b w:val="0"/>
          <w:bCs w:val="0"/>
          <w:lang w:val="ro-RO"/>
        </w:rPr>
      </w:pPr>
    </w:p>
    <w:p w14:paraId="7BA88281" w14:textId="186C1C09" w:rsidR="00687FA0" w:rsidRPr="003E6795" w:rsidRDefault="00AA727B" w:rsidP="00687FA0">
      <w:pPr>
        <w:widowControl w:val="0"/>
        <w:autoSpaceDE w:val="0"/>
        <w:autoSpaceDN w:val="0"/>
        <w:adjustRightInd w:val="0"/>
        <w:ind w:firstLine="709"/>
        <w:jc w:val="both"/>
        <w:rPr>
          <w:lang w:val="ro-RO"/>
        </w:rPr>
      </w:pPr>
      <w:r w:rsidRPr="003E6795">
        <w:rPr>
          <w:lang w:val="ro-RO"/>
        </w:rPr>
        <w:t>În cazul în care se identifică cheltuieli neeligibile,</w:t>
      </w:r>
      <w:r w:rsidR="00687FA0" w:rsidRPr="003E6795">
        <w:rPr>
          <w:lang w:val="ro-RO"/>
        </w:rPr>
        <w:t xml:space="preserve"> atât din cofinanțarea proprie/atrasă cât și din finanțarea nerambursabilă solicitată,</w:t>
      </w:r>
      <w:r w:rsidRPr="003E6795">
        <w:rPr>
          <w:lang w:val="ro-RO"/>
        </w:rPr>
        <w:t xml:space="preserve"> </w:t>
      </w:r>
      <w:r w:rsidR="00532B86" w:rsidRPr="003E6795">
        <w:rPr>
          <w:lang w:val="ro-RO"/>
        </w:rPr>
        <w:t>se</w:t>
      </w:r>
      <w:r w:rsidRPr="003E6795">
        <w:rPr>
          <w:lang w:val="ro-RO"/>
        </w:rPr>
        <w:t xml:space="preserve"> va propune prin notificare către solicitant, </w:t>
      </w:r>
      <w:r w:rsidRPr="003E6795">
        <w:rPr>
          <w:b/>
          <w:lang w:val="ro-RO"/>
        </w:rPr>
        <w:t>reducerea valorii finanţării nerambursabile</w:t>
      </w:r>
      <w:r w:rsidRPr="003E6795">
        <w:rPr>
          <w:lang w:val="ro-RO"/>
        </w:rPr>
        <w:t xml:space="preserve"> cu sumele neeligibile identificate, care vor fi trecute în bugetul proiectului la categoria cheltuieli neeligibile și suportate integral de solicitant. Neacceptarea de către solicitant a cheltuielilor neeligibile conduce automat</w:t>
      </w:r>
      <w:r w:rsidR="007F2300">
        <w:rPr>
          <w:lang w:val="ro-RO"/>
        </w:rPr>
        <w:t xml:space="preserve"> la descalificarea proiectului.</w:t>
      </w:r>
    </w:p>
    <w:p w14:paraId="0AA38361" w14:textId="0E27F9BE" w:rsidR="00AA727B" w:rsidRPr="003E6795" w:rsidRDefault="00687FA0" w:rsidP="00687FA0">
      <w:pPr>
        <w:widowControl w:val="0"/>
        <w:autoSpaceDE w:val="0"/>
        <w:autoSpaceDN w:val="0"/>
        <w:adjustRightInd w:val="0"/>
        <w:ind w:firstLine="709"/>
        <w:jc w:val="both"/>
        <w:rPr>
          <w:lang w:val="ro-RO"/>
        </w:rPr>
      </w:pPr>
      <w:r w:rsidRPr="003E6795">
        <w:rPr>
          <w:lang w:val="ro-RO"/>
        </w:rPr>
        <w:t>În cazul acceptării de către solicitant a cheltuielilor constatate neeligibile de către comisia de selecție și evaluare, se va depune Anexa</w:t>
      </w:r>
      <w:r w:rsidR="00764279">
        <w:rPr>
          <w:lang w:val="ro-RO"/>
        </w:rPr>
        <w:t xml:space="preserve"> </w:t>
      </w:r>
      <w:r w:rsidR="00764279" w:rsidRPr="00773A42">
        <w:rPr>
          <w:lang w:val="ro-RO"/>
        </w:rPr>
        <w:t>1.2.</w:t>
      </w:r>
      <w:r w:rsidR="00455505" w:rsidRPr="00773A42">
        <w:rPr>
          <w:lang w:val="ro-RO"/>
        </w:rPr>
        <w:t xml:space="preserve"> </w:t>
      </w:r>
      <w:r w:rsidRPr="00773A42">
        <w:rPr>
          <w:lang w:val="ro-RO"/>
        </w:rPr>
        <w:t xml:space="preserve">Bugetul </w:t>
      </w:r>
      <w:r w:rsidRPr="003E6795">
        <w:rPr>
          <w:lang w:val="ro-RO"/>
        </w:rPr>
        <w:t>de venituri și cheltuieli, rectifica</w:t>
      </w:r>
      <w:r w:rsidR="00055748">
        <w:rPr>
          <w:lang w:val="ro-RO"/>
        </w:rPr>
        <w:t>tă, ținând cont de următoarele:</w:t>
      </w:r>
    </w:p>
    <w:p w14:paraId="3DF3E519" w14:textId="77777777" w:rsidR="00445A71" w:rsidRPr="003E6795" w:rsidRDefault="00687FA0" w:rsidP="00B93716">
      <w:pPr>
        <w:pStyle w:val="ListParagraph"/>
        <w:widowControl w:val="0"/>
        <w:numPr>
          <w:ilvl w:val="0"/>
          <w:numId w:val="15"/>
        </w:numPr>
        <w:autoSpaceDE w:val="0"/>
        <w:autoSpaceDN w:val="0"/>
        <w:adjustRightInd w:val="0"/>
        <w:jc w:val="both"/>
        <w:rPr>
          <w:b/>
          <w:lang w:val="ro-RO"/>
        </w:rPr>
      </w:pPr>
      <w:r w:rsidRPr="003E6795">
        <w:rPr>
          <w:lang w:val="ro-RO"/>
        </w:rPr>
        <w:t xml:space="preserve">Nu se acceptă modificarea valorică a sumei reprezentând contribuţia proprie/ atrasă asumată de solicitant, aferentă cheltuielilor eligibile. </w:t>
      </w:r>
    </w:p>
    <w:p w14:paraId="50A8C726" w14:textId="77777777" w:rsidR="00687FA0" w:rsidRPr="003E6795" w:rsidRDefault="00687FA0" w:rsidP="00B93716">
      <w:pPr>
        <w:pStyle w:val="ListParagraph"/>
        <w:widowControl w:val="0"/>
        <w:numPr>
          <w:ilvl w:val="0"/>
          <w:numId w:val="15"/>
        </w:numPr>
        <w:autoSpaceDE w:val="0"/>
        <w:autoSpaceDN w:val="0"/>
        <w:adjustRightInd w:val="0"/>
        <w:jc w:val="both"/>
        <w:rPr>
          <w:b/>
          <w:lang w:val="ro-RO"/>
        </w:rPr>
      </w:pPr>
      <w:r w:rsidRPr="003E6795">
        <w:rPr>
          <w:lang w:val="ro-RO"/>
        </w:rPr>
        <w:t xml:space="preserve">De asemenea, nu se acceeptă modificări ale </w:t>
      </w:r>
      <w:r w:rsidRPr="003E6795">
        <w:rPr>
          <w:b/>
          <w:lang w:val="ro-RO"/>
        </w:rPr>
        <w:t xml:space="preserve">costului total al proiectului. </w:t>
      </w:r>
    </w:p>
    <w:p w14:paraId="75ECD930" w14:textId="77777777" w:rsidR="00687FA0" w:rsidRPr="003E6795" w:rsidRDefault="00687FA0" w:rsidP="00687FA0">
      <w:pPr>
        <w:widowControl w:val="0"/>
        <w:autoSpaceDE w:val="0"/>
        <w:autoSpaceDN w:val="0"/>
        <w:adjustRightInd w:val="0"/>
        <w:ind w:firstLine="709"/>
        <w:jc w:val="both"/>
        <w:rPr>
          <w:lang w:val="ro-RO"/>
        </w:rPr>
      </w:pPr>
    </w:p>
    <w:p w14:paraId="1A550538" w14:textId="77777777" w:rsidR="00CA367C" w:rsidRPr="003E6795" w:rsidRDefault="00220E14" w:rsidP="00AA727B">
      <w:pPr>
        <w:widowControl w:val="0"/>
        <w:autoSpaceDE w:val="0"/>
        <w:autoSpaceDN w:val="0"/>
        <w:adjustRightInd w:val="0"/>
        <w:jc w:val="both"/>
        <w:rPr>
          <w:lang w:val="ro-RO"/>
        </w:rPr>
      </w:pPr>
      <w:r w:rsidRPr="003E6795">
        <w:rPr>
          <w:lang w:val="ro-RO"/>
        </w:rPr>
        <w:tab/>
      </w:r>
      <w:r w:rsidR="00AA727B" w:rsidRPr="003E6795">
        <w:rPr>
          <w:lang w:val="ro-RO"/>
        </w:rPr>
        <w:t xml:space="preserve">Ierarhizarea ofertelor </w:t>
      </w:r>
      <w:r w:rsidRPr="003E6795">
        <w:rPr>
          <w:lang w:val="ro-RO"/>
        </w:rPr>
        <w:t>c</w:t>
      </w:r>
      <w:r w:rsidR="00AA727B" w:rsidRPr="003E6795">
        <w:rPr>
          <w:lang w:val="ro-RO"/>
        </w:rPr>
        <w:t>ulturale se va face în ordinea descrescătoare a punctajului obținut, alocarea sumelor făcându-se în limita bugetului disponibil la momentul aprobării.</w:t>
      </w:r>
    </w:p>
    <w:p w14:paraId="4AB5F5B5" w14:textId="77777777" w:rsidR="00AA727B" w:rsidRPr="003E6795" w:rsidRDefault="00CA367C" w:rsidP="00AA727B">
      <w:pPr>
        <w:widowControl w:val="0"/>
        <w:autoSpaceDE w:val="0"/>
        <w:autoSpaceDN w:val="0"/>
        <w:adjustRightInd w:val="0"/>
        <w:jc w:val="both"/>
        <w:rPr>
          <w:lang w:val="ro-RO"/>
        </w:rPr>
      </w:pPr>
      <w:r w:rsidRPr="003E6795">
        <w:rPr>
          <w:lang w:val="ro-RO"/>
        </w:rPr>
        <w:tab/>
      </w:r>
      <w:r w:rsidR="00AA727B" w:rsidRPr="003E6795">
        <w:rPr>
          <w:lang w:val="ro-RO"/>
        </w:rPr>
        <w:t>În caz de punctaje egale, va primi finanțare propunerea de proiect cu</w:t>
      </w:r>
      <w:r w:rsidR="001F163C" w:rsidRPr="003E6795">
        <w:rPr>
          <w:lang w:val="ro-RO"/>
        </w:rPr>
        <w:t xml:space="preserve"> punctajul cel mai mare obţinut la criteriul</w:t>
      </w:r>
      <w:r w:rsidR="001F163C" w:rsidRPr="003E6795">
        <w:rPr>
          <w:b/>
          <w:bCs/>
        </w:rPr>
        <w:t xml:space="preserve"> I</w:t>
      </w:r>
      <w:r w:rsidR="00022C90">
        <w:rPr>
          <w:b/>
          <w:bCs/>
        </w:rPr>
        <w:t>I</w:t>
      </w:r>
      <w:r w:rsidR="001F163C" w:rsidRPr="003E6795">
        <w:rPr>
          <w:b/>
          <w:bCs/>
        </w:rPr>
        <w:t xml:space="preserve">. </w:t>
      </w:r>
      <w:r w:rsidR="00D564B2">
        <w:rPr>
          <w:b/>
          <w:bCs/>
        </w:rPr>
        <w:t>Relevanţ</w:t>
      </w:r>
      <w:r w:rsidR="00D564B2">
        <w:rPr>
          <w:b/>
          <w:bCs/>
          <w:lang w:val="ro-RO"/>
        </w:rPr>
        <w:t>ă</w:t>
      </w:r>
      <w:r w:rsidRPr="003E6795">
        <w:rPr>
          <w:b/>
          <w:bCs/>
        </w:rPr>
        <w:t>.</w:t>
      </w:r>
    </w:p>
    <w:p w14:paraId="419FFBB8" w14:textId="2EA4AB17" w:rsidR="00C042B5" w:rsidRPr="003E6795" w:rsidRDefault="00445A71" w:rsidP="00445A71">
      <w:pPr>
        <w:widowControl w:val="0"/>
        <w:autoSpaceDE w:val="0"/>
        <w:autoSpaceDN w:val="0"/>
        <w:adjustRightInd w:val="0"/>
        <w:ind w:firstLine="709"/>
        <w:jc w:val="both"/>
        <w:rPr>
          <w:lang w:val="ro-RO"/>
        </w:rPr>
      </w:pPr>
      <w:r w:rsidRPr="003E6795">
        <w:t xml:space="preserve">În cazul în care în cursul aceluiaşi an calendaristic, </w:t>
      </w:r>
      <w:r w:rsidR="00D7079F" w:rsidRPr="003E6795">
        <w:t xml:space="preserve">mai multe proiecte ale aceluiași solicitant sunt selectate pentru a primi </w:t>
      </w:r>
      <w:r w:rsidRPr="003E6795">
        <w:t xml:space="preserve">finanţare nerambursabilă de la </w:t>
      </w:r>
      <w:r w:rsidR="00D7079F" w:rsidRPr="003E6795">
        <w:t>UAT Județul Brașov</w:t>
      </w:r>
      <w:r w:rsidRPr="003E6795">
        <w:t>, iar nivelul finanţărilor depăşește o treime din totalul fondurilor publice alocate programelor aprobate pentru anul 201</w:t>
      </w:r>
      <w:r w:rsidR="001C7C01" w:rsidRPr="003E6795">
        <w:t>7</w:t>
      </w:r>
      <w:r w:rsidRPr="003E6795">
        <w:t xml:space="preserve"> în bugetul autorităţii finanţatoare, </w:t>
      </w:r>
      <w:r w:rsidRPr="003E6795">
        <w:rPr>
          <w:lang w:val="ro-RO"/>
        </w:rPr>
        <w:t>comisia va propune</w:t>
      </w:r>
      <w:r w:rsidR="00D7079F" w:rsidRPr="003E6795">
        <w:rPr>
          <w:lang w:val="ro-RO"/>
        </w:rPr>
        <w:t xml:space="preserve"> înainte de publicarea anunțului privind rezultatele sesiunii de selecție,</w:t>
      </w:r>
      <w:r w:rsidRPr="003E6795">
        <w:rPr>
          <w:lang w:val="ro-RO"/>
        </w:rPr>
        <w:t xml:space="preserve"> prin notificare către solicitant</w:t>
      </w:r>
      <w:r w:rsidR="00D7079F" w:rsidRPr="003E6795">
        <w:rPr>
          <w:lang w:val="ro-RO"/>
        </w:rPr>
        <w:t>ul respectiv</w:t>
      </w:r>
      <w:r w:rsidRPr="003E6795">
        <w:rPr>
          <w:lang w:val="ro-RO"/>
        </w:rPr>
        <w:t xml:space="preserve">, </w:t>
      </w:r>
      <w:r w:rsidRPr="003E6795">
        <w:rPr>
          <w:b/>
          <w:lang w:val="ro-RO"/>
        </w:rPr>
        <w:t>reducerea valorii finanţării nerambursabile</w:t>
      </w:r>
      <w:r w:rsidRPr="003E6795">
        <w:rPr>
          <w:lang w:val="ro-RO"/>
        </w:rPr>
        <w:t xml:space="preserve"> </w:t>
      </w:r>
      <w:r w:rsidR="00DD4A88">
        <w:rPr>
          <w:lang w:val="ro-RO"/>
        </w:rPr>
        <w:t>s</w:t>
      </w:r>
      <w:r w:rsidR="00D7079F" w:rsidRPr="003E6795">
        <w:rPr>
          <w:lang w:val="ro-RO"/>
        </w:rPr>
        <w:t xml:space="preserve">olicitate pentru unul dintre proiectele în cauză, la alegerea solicitantului, </w:t>
      </w:r>
      <w:r w:rsidRPr="003E6795">
        <w:rPr>
          <w:lang w:val="ro-RO"/>
        </w:rPr>
        <w:t xml:space="preserve">cu </w:t>
      </w:r>
      <w:r w:rsidR="00D7079F" w:rsidRPr="003E6795">
        <w:rPr>
          <w:lang w:val="ro-RO"/>
        </w:rPr>
        <w:t xml:space="preserve">diferența până la maxim o treime </w:t>
      </w:r>
      <w:r w:rsidR="00D7079F" w:rsidRPr="003E6795">
        <w:t>din totalul fondurilor publice alocate</w:t>
      </w:r>
      <w:r w:rsidR="00BC0729" w:rsidRPr="003E6795">
        <w:rPr>
          <w:lang w:val="ro-RO"/>
        </w:rPr>
        <w:t>.</w:t>
      </w:r>
      <w:r w:rsidRPr="003E6795">
        <w:rPr>
          <w:lang w:val="ro-RO"/>
        </w:rPr>
        <w:t xml:space="preserve"> </w:t>
      </w:r>
      <w:r w:rsidR="00BC0729" w:rsidRPr="003E6795">
        <w:rPr>
          <w:lang w:val="ro-RO"/>
        </w:rPr>
        <w:t>S</w:t>
      </w:r>
      <w:r w:rsidR="00D7079F" w:rsidRPr="003E6795">
        <w:rPr>
          <w:lang w:val="ro-RO"/>
        </w:rPr>
        <w:t>uma rezultată va fi trecută</w:t>
      </w:r>
      <w:r w:rsidRPr="003E6795">
        <w:rPr>
          <w:lang w:val="ro-RO"/>
        </w:rPr>
        <w:t xml:space="preserve"> în bugetul </w:t>
      </w:r>
      <w:r w:rsidR="00BC0729" w:rsidRPr="003E6795">
        <w:rPr>
          <w:lang w:val="ro-RO"/>
        </w:rPr>
        <w:t xml:space="preserve">rectificat al </w:t>
      </w:r>
      <w:r w:rsidRPr="003E6795">
        <w:rPr>
          <w:lang w:val="ro-RO"/>
        </w:rPr>
        <w:t>proiectului la categoria che</w:t>
      </w:r>
      <w:r w:rsidR="00D7079F" w:rsidRPr="003E6795">
        <w:rPr>
          <w:lang w:val="ro-RO"/>
        </w:rPr>
        <w:t>ltuieli neeligibile și suportată</w:t>
      </w:r>
      <w:r w:rsidRPr="003E6795">
        <w:rPr>
          <w:lang w:val="ro-RO"/>
        </w:rPr>
        <w:t xml:space="preserve"> integral de solicitant. Neacceptarea de către solicitant </w:t>
      </w:r>
      <w:r w:rsidR="00D7079F" w:rsidRPr="003E6795">
        <w:rPr>
          <w:lang w:val="ro-RO"/>
        </w:rPr>
        <w:t>a reducerii finanțării nerambursabile c</w:t>
      </w:r>
      <w:r w:rsidR="00BC0729" w:rsidRPr="003E6795">
        <w:rPr>
          <w:lang w:val="ro-RO"/>
        </w:rPr>
        <w:t xml:space="preserve">u suma identificată, precum și </w:t>
      </w:r>
      <w:r w:rsidR="00D7079F" w:rsidRPr="003E6795">
        <w:rPr>
          <w:lang w:val="ro-RO"/>
        </w:rPr>
        <w:t>a trecerii ace</w:t>
      </w:r>
      <w:r w:rsidR="00055748">
        <w:rPr>
          <w:lang w:val="ro-RO"/>
        </w:rPr>
        <w:t>s</w:t>
      </w:r>
      <w:r w:rsidR="00D7079F" w:rsidRPr="003E6795">
        <w:rPr>
          <w:lang w:val="ro-RO"/>
        </w:rPr>
        <w:t xml:space="preserve">teia pe cheltuieli neeligibile, </w:t>
      </w:r>
      <w:r w:rsidRPr="003E6795">
        <w:rPr>
          <w:lang w:val="ro-RO"/>
        </w:rPr>
        <w:t>conduce automat la descalificarea proiectului</w:t>
      </w:r>
      <w:r w:rsidR="00D7079F" w:rsidRPr="003E6795">
        <w:rPr>
          <w:lang w:val="ro-RO"/>
        </w:rPr>
        <w:t xml:space="preserve"> respectiv</w:t>
      </w:r>
      <w:r w:rsidRPr="003E6795">
        <w:rPr>
          <w:lang w:val="ro-RO"/>
        </w:rPr>
        <w:t>.</w:t>
      </w:r>
    </w:p>
    <w:p w14:paraId="318888F4" w14:textId="4102470C" w:rsidR="00445A71" w:rsidRPr="003E6795" w:rsidRDefault="00D7079F" w:rsidP="00445A71">
      <w:pPr>
        <w:widowControl w:val="0"/>
        <w:autoSpaceDE w:val="0"/>
        <w:autoSpaceDN w:val="0"/>
        <w:adjustRightInd w:val="0"/>
        <w:ind w:firstLine="709"/>
        <w:jc w:val="both"/>
        <w:rPr>
          <w:lang w:val="ro-RO"/>
        </w:rPr>
      </w:pPr>
      <w:r w:rsidRPr="003E6795">
        <w:rPr>
          <w:lang w:val="ro-RO"/>
        </w:rPr>
        <w:t>De asemenea</w:t>
      </w:r>
      <w:r w:rsidR="00C042B5" w:rsidRPr="003E6795">
        <w:rPr>
          <w:lang w:val="ro-RO"/>
        </w:rPr>
        <w:t>,</w:t>
      </w:r>
      <w:r w:rsidRPr="003E6795">
        <w:rPr>
          <w:lang w:val="ro-RO"/>
        </w:rPr>
        <w:t xml:space="preserve"> în cazul în care solicitantul aflat în această situație nu decide prin răspuns scris</w:t>
      </w:r>
      <w:r w:rsidR="00C042B5" w:rsidRPr="003E6795">
        <w:rPr>
          <w:lang w:val="ro-RO"/>
        </w:rPr>
        <w:t>,</w:t>
      </w:r>
      <w:r w:rsidRPr="003E6795">
        <w:rPr>
          <w:lang w:val="ro-RO"/>
        </w:rPr>
        <w:t xml:space="preserve"> în termenul specificat în notificare</w:t>
      </w:r>
      <w:r w:rsidR="00C042B5" w:rsidRPr="003E6795">
        <w:rPr>
          <w:lang w:val="ro-RO"/>
        </w:rPr>
        <w:t>,</w:t>
      </w:r>
      <w:r w:rsidRPr="003E6795">
        <w:rPr>
          <w:lang w:val="ro-RO"/>
        </w:rPr>
        <w:t xml:space="preserve"> asupra unui proiect</w:t>
      </w:r>
      <w:r w:rsidR="00BC0729" w:rsidRPr="003E6795">
        <w:rPr>
          <w:lang w:val="ro-RO"/>
        </w:rPr>
        <w:t xml:space="preserve"> pentru care finanțarea nerambursabilă să fie redusă, comisia va decide respingerea pr</w:t>
      </w:r>
      <w:r w:rsidR="00060FD4">
        <w:rPr>
          <w:lang w:val="ro-RO"/>
        </w:rPr>
        <w:t>oiectului care a obținut cel mai mic punctaj</w:t>
      </w:r>
      <w:r w:rsidR="00BC0729" w:rsidRPr="003E6795">
        <w:rPr>
          <w:lang w:val="ro-RO"/>
        </w:rPr>
        <w:t>.</w:t>
      </w:r>
    </w:p>
    <w:p w14:paraId="5DFABA93" w14:textId="1C4B5081" w:rsidR="00F3218F" w:rsidRPr="003E6795" w:rsidRDefault="00F3218F" w:rsidP="00F3218F">
      <w:pPr>
        <w:widowControl w:val="0"/>
        <w:autoSpaceDE w:val="0"/>
        <w:autoSpaceDN w:val="0"/>
        <w:adjustRightInd w:val="0"/>
        <w:jc w:val="both"/>
        <w:rPr>
          <w:lang w:val="ro-RO"/>
        </w:rPr>
      </w:pPr>
      <w:r w:rsidRPr="003E6795">
        <w:rPr>
          <w:b/>
          <w:lang w:val="ro-RO"/>
        </w:rPr>
        <w:tab/>
      </w:r>
      <w:r w:rsidRPr="003E6795">
        <w:rPr>
          <w:lang w:val="ro-RO"/>
        </w:rPr>
        <w:t xml:space="preserve">Pentru a fi selectată în vederea finanţării, o propunere trebuie să întrunească un punctaj total de </w:t>
      </w:r>
      <w:r w:rsidRPr="003E6795">
        <w:rPr>
          <w:b/>
          <w:lang w:val="ro-RO"/>
        </w:rPr>
        <w:t>minim de 60 de puncte</w:t>
      </w:r>
      <w:r w:rsidR="00EE5AF1">
        <w:rPr>
          <w:lang w:val="ro-RO"/>
        </w:rPr>
        <w:t>.</w:t>
      </w:r>
    </w:p>
    <w:p w14:paraId="76D4939B" w14:textId="77777777" w:rsidR="00F3218F" w:rsidRPr="003E6795" w:rsidRDefault="00F3218F" w:rsidP="00445A71">
      <w:pPr>
        <w:widowControl w:val="0"/>
        <w:autoSpaceDE w:val="0"/>
        <w:autoSpaceDN w:val="0"/>
        <w:adjustRightInd w:val="0"/>
        <w:ind w:firstLine="709"/>
        <w:jc w:val="both"/>
        <w:rPr>
          <w:lang w:val="ro-RO"/>
        </w:rPr>
      </w:pPr>
    </w:p>
    <w:p w14:paraId="542FAB53" w14:textId="77777777" w:rsidR="005B315B" w:rsidRPr="003E6795" w:rsidRDefault="005D17BF" w:rsidP="007B10F4">
      <w:pPr>
        <w:widowControl w:val="0"/>
        <w:autoSpaceDE w:val="0"/>
        <w:autoSpaceDN w:val="0"/>
        <w:adjustRightInd w:val="0"/>
        <w:jc w:val="both"/>
      </w:pPr>
      <w:r w:rsidRPr="003E6795">
        <w:tab/>
        <w:t>Lista cuprinzând</w:t>
      </w:r>
      <w:r w:rsidR="005B315B" w:rsidRPr="003E6795">
        <w:t>:</w:t>
      </w:r>
    </w:p>
    <w:p w14:paraId="43CC7F78" w14:textId="77777777" w:rsidR="005B315B" w:rsidRPr="003E6795" w:rsidRDefault="005B315B" w:rsidP="007B10F4">
      <w:pPr>
        <w:widowControl w:val="0"/>
        <w:autoSpaceDE w:val="0"/>
        <w:autoSpaceDN w:val="0"/>
        <w:adjustRightInd w:val="0"/>
        <w:jc w:val="both"/>
      </w:pPr>
      <w:r w:rsidRPr="003E6795">
        <w:tab/>
        <w:t>-</w:t>
      </w:r>
      <w:r w:rsidR="005D17BF" w:rsidRPr="003E6795">
        <w:t xml:space="preserve"> proiectele culturale selectate pentru acordarea finanţărilor nerambursabile, punctajul obţinut, precum şi cuantumul finanţării</w:t>
      </w:r>
      <w:r w:rsidR="006113B2" w:rsidRPr="003E6795">
        <w:t xml:space="preserve"> nerambursabile</w:t>
      </w:r>
      <w:r w:rsidR="005D17BF" w:rsidRPr="003E6795">
        <w:t xml:space="preserve"> acordate</w:t>
      </w:r>
    </w:p>
    <w:p w14:paraId="17430326" w14:textId="77777777" w:rsidR="00BF0D57" w:rsidRPr="003E6795" w:rsidRDefault="005B315B" w:rsidP="007B10F4">
      <w:pPr>
        <w:widowControl w:val="0"/>
        <w:autoSpaceDE w:val="0"/>
        <w:autoSpaceDN w:val="0"/>
        <w:adjustRightInd w:val="0"/>
        <w:jc w:val="both"/>
      </w:pPr>
      <w:r w:rsidRPr="003E6795">
        <w:tab/>
        <w:t>- proiectele culturale care nu au fost selectate spre finanţare şi punctajul obţinut</w:t>
      </w:r>
    </w:p>
    <w:p w14:paraId="00DC9982" w14:textId="77777777" w:rsidR="00BF2CB5" w:rsidRDefault="00BF0D57" w:rsidP="00BF2CB5">
      <w:pPr>
        <w:widowControl w:val="0"/>
        <w:autoSpaceDE w:val="0"/>
        <w:autoSpaceDN w:val="0"/>
        <w:adjustRightInd w:val="0"/>
        <w:jc w:val="both"/>
      </w:pPr>
      <w:r w:rsidRPr="003E6795">
        <w:tab/>
      </w:r>
      <w:r w:rsidR="00270288" w:rsidRPr="003E6795">
        <w:t xml:space="preserve">se publică </w:t>
      </w:r>
      <w:r w:rsidR="006113B2" w:rsidRPr="003E6795">
        <w:t xml:space="preserve">de secretariatul comisiei </w:t>
      </w:r>
      <w:r w:rsidR="00270288" w:rsidRPr="003E6795">
        <w:t xml:space="preserve">în termen de </w:t>
      </w:r>
      <w:r w:rsidRPr="003E6795">
        <w:t>1 zi lucrătoare de la finalizarea lucrărilor comisiei de selecţie</w:t>
      </w:r>
      <w:r w:rsidR="00BF2CB5" w:rsidRPr="003E6795">
        <w:t xml:space="preserve"> pe site-ul </w:t>
      </w:r>
      <w:hyperlink r:id="rId18" w:history="1">
        <w:r w:rsidR="008057D7" w:rsidRPr="003E6795">
          <w:rPr>
            <w:rStyle w:val="Hyperlink"/>
          </w:rPr>
          <w:t>www.judbrasov.ro</w:t>
        </w:r>
      </w:hyperlink>
      <w:r w:rsidR="00971519" w:rsidRPr="003E6795">
        <w:t>.</w:t>
      </w:r>
    </w:p>
    <w:p w14:paraId="29F9B565" w14:textId="34B71676" w:rsidR="007000F8" w:rsidRPr="003E6795" w:rsidRDefault="007000F8" w:rsidP="007000F8">
      <w:pPr>
        <w:widowControl w:val="0"/>
        <w:autoSpaceDE w:val="0"/>
        <w:autoSpaceDN w:val="0"/>
        <w:adjustRightInd w:val="0"/>
        <w:ind w:firstLine="709"/>
        <w:jc w:val="both"/>
      </w:pPr>
      <w:r>
        <w:t>După publicarea liste</w:t>
      </w:r>
      <w:r w:rsidR="004B465E">
        <w:t>lor, solicitanții care au fost respinși pot solicita grilele de evaluare și motivația c</w:t>
      </w:r>
      <w:r w:rsidR="00C3363F">
        <w:t>are a stat la baza respingerii.</w:t>
      </w:r>
      <w:r w:rsidR="0079098D">
        <w:t xml:space="preserve"> De acest drept se pot bucura toți participanții la procedura de selecție și evaluare a proiectelor și acțiunilor culturale.</w:t>
      </w:r>
    </w:p>
    <w:p w14:paraId="6BB09AC3" w14:textId="6573BF6B" w:rsidR="005D17BF" w:rsidRPr="003E6795" w:rsidRDefault="005D17BF" w:rsidP="007B10F4">
      <w:pPr>
        <w:widowControl w:val="0"/>
        <w:autoSpaceDE w:val="0"/>
        <w:autoSpaceDN w:val="0"/>
        <w:adjustRightInd w:val="0"/>
        <w:jc w:val="both"/>
        <w:rPr>
          <w:lang w:val="ro-RO"/>
        </w:rPr>
      </w:pPr>
    </w:p>
    <w:p w14:paraId="712E2396" w14:textId="77777777" w:rsidR="00F3218F" w:rsidRPr="003E6795" w:rsidRDefault="00F3218F" w:rsidP="00F3218F">
      <w:pPr>
        <w:jc w:val="both"/>
        <w:rPr>
          <w:b/>
        </w:rPr>
      </w:pPr>
      <w:r w:rsidRPr="003E6795">
        <w:tab/>
      </w:r>
      <w:r w:rsidRPr="003E6795">
        <w:rPr>
          <w:b/>
        </w:rPr>
        <w:t>Etapa a 2-a a procedurii de selecţie</w:t>
      </w:r>
    </w:p>
    <w:p w14:paraId="12181394" w14:textId="2146108B" w:rsidR="00A226E7" w:rsidRPr="003E6795" w:rsidRDefault="00F53867" w:rsidP="00A226E7">
      <w:pPr>
        <w:widowControl w:val="0"/>
        <w:autoSpaceDE w:val="0"/>
        <w:autoSpaceDN w:val="0"/>
        <w:adjustRightInd w:val="0"/>
        <w:jc w:val="both"/>
        <w:rPr>
          <w:bCs/>
          <w:i/>
        </w:rPr>
      </w:pPr>
      <w:r w:rsidRPr="003E6795">
        <w:tab/>
        <w:t xml:space="preserve">În termen de </w:t>
      </w:r>
      <w:r w:rsidR="00C120F4">
        <w:t>3</w:t>
      </w:r>
      <w:r w:rsidRPr="003E6795">
        <w:t xml:space="preserve"> zile lucrătoare de la publicarea listei</w:t>
      </w:r>
      <w:r w:rsidR="004713BD">
        <w:t xml:space="preserve"> privind soluţionarea contestaţiilor</w:t>
      </w:r>
      <w:r w:rsidRPr="003E6795">
        <w:t>, solicitanţii</w:t>
      </w:r>
      <w:r w:rsidR="00C227CF">
        <w:t xml:space="preserve"> ale</w:t>
      </w:r>
      <w:r w:rsidRPr="003E6795">
        <w:t xml:space="preserve"> căror proiecte au fost selecţionate în prima etapă de selecţie, vor completa documentaţia, </w:t>
      </w:r>
      <w:r w:rsidR="000265F0" w:rsidRPr="003E6795">
        <w:t xml:space="preserve">cu documentele menţionate </w:t>
      </w:r>
      <w:r w:rsidR="000265F0" w:rsidRPr="003E6795">
        <w:rPr>
          <w:bCs/>
          <w:i/>
          <w:lang w:val="ro-RO"/>
        </w:rPr>
        <w:t xml:space="preserve">4.2. </w:t>
      </w:r>
      <w:r w:rsidR="000265F0" w:rsidRPr="003E6795">
        <w:rPr>
          <w:bCs/>
          <w:i/>
        </w:rPr>
        <w:t xml:space="preserve">Documentele dosarului de participare la procedura de selecţie - etapa </w:t>
      </w:r>
      <w:r w:rsidR="00D16F3A" w:rsidRPr="003E6795">
        <w:rPr>
          <w:bCs/>
          <w:i/>
        </w:rPr>
        <w:t>a 2-a</w:t>
      </w:r>
      <w:r w:rsidR="000265F0" w:rsidRPr="003E6795">
        <w:rPr>
          <w:bCs/>
          <w:i/>
        </w:rPr>
        <w:t xml:space="preserve"> de selecţie.</w:t>
      </w:r>
    </w:p>
    <w:p w14:paraId="40B3BF66" w14:textId="77777777" w:rsidR="00483D8F" w:rsidRPr="003E6795" w:rsidRDefault="00483D8F" w:rsidP="00483D8F">
      <w:pPr>
        <w:jc w:val="both"/>
      </w:pPr>
      <w:r w:rsidRPr="003E6795">
        <w:tab/>
        <w:t>Secretariatul comisiei de selecţie verifică existen</w:t>
      </w:r>
      <w:r w:rsidRPr="003E6795">
        <w:rPr>
          <w:lang w:val="ro-RO"/>
        </w:rPr>
        <w:t>ţ</w:t>
      </w:r>
      <w:r w:rsidRPr="003E6795">
        <w:t xml:space="preserve">a şi conformitatea documentelor depuse conform solicitărilor de la </w:t>
      </w:r>
      <w:r w:rsidRPr="003E6795">
        <w:rPr>
          <w:bCs/>
          <w:i/>
          <w:lang w:val="ro-RO"/>
        </w:rPr>
        <w:t xml:space="preserve">4.2. </w:t>
      </w:r>
      <w:r w:rsidRPr="003E6795">
        <w:rPr>
          <w:bCs/>
          <w:i/>
        </w:rPr>
        <w:t>Documentele dosarului de participare la procedura de selecţie - etapa a 2-a de selecţie</w:t>
      </w:r>
      <w:r w:rsidRPr="003E6795">
        <w:rPr>
          <w:bCs/>
        </w:rPr>
        <w:t>;</w:t>
      </w:r>
    </w:p>
    <w:p w14:paraId="4AC29375" w14:textId="77777777" w:rsidR="00A226E7" w:rsidRPr="003E6795" w:rsidRDefault="00F04C69" w:rsidP="00CF0BE9">
      <w:pPr>
        <w:widowControl w:val="0"/>
        <w:autoSpaceDE w:val="0"/>
        <w:autoSpaceDN w:val="0"/>
        <w:adjustRightInd w:val="0"/>
        <w:jc w:val="both"/>
        <w:rPr>
          <w:bCs/>
        </w:rPr>
      </w:pPr>
      <w:r w:rsidRPr="003E6795">
        <w:rPr>
          <w:bCs/>
        </w:rPr>
        <w:tab/>
      </w:r>
      <w:r w:rsidR="00A226E7" w:rsidRPr="003E6795">
        <w:rPr>
          <w:bCs/>
        </w:rPr>
        <w:t xml:space="preserve">Sunt considerate eligibile pentru acordarea finanţării nerambursabile proiectele care </w:t>
      </w:r>
      <w:r w:rsidRPr="003E6795">
        <w:rPr>
          <w:bCs/>
        </w:rPr>
        <w:t xml:space="preserve">respectă termenul de depunere </w:t>
      </w:r>
      <w:r w:rsidR="00CF0BE9" w:rsidRPr="003E6795">
        <w:rPr>
          <w:bCs/>
        </w:rPr>
        <w:t>şi conţin documentele prevăzute.</w:t>
      </w:r>
    </w:p>
    <w:p w14:paraId="259FBC75" w14:textId="77777777" w:rsidR="00733AD0" w:rsidRPr="003E6795" w:rsidRDefault="00CF0BE9" w:rsidP="00733AD0">
      <w:pPr>
        <w:pStyle w:val="Default"/>
        <w:jc w:val="both"/>
        <w:rPr>
          <w:rFonts w:ascii="Times New Roman" w:hAnsi="Times New Roman" w:cs="Times New Roman"/>
          <w:bCs/>
          <w:color w:val="auto"/>
        </w:rPr>
      </w:pPr>
      <w:r w:rsidRPr="003E6795">
        <w:rPr>
          <w:rFonts w:ascii="Times New Roman" w:hAnsi="Times New Roman" w:cs="Times New Roman"/>
          <w:bCs/>
          <w:color w:val="auto"/>
        </w:rPr>
        <w:tab/>
      </w:r>
      <w:r w:rsidR="00733AD0" w:rsidRPr="003E6795">
        <w:rPr>
          <w:rFonts w:ascii="Times New Roman" w:hAnsi="Times New Roman" w:cs="Times New Roman"/>
          <w:bCs/>
          <w:color w:val="auto"/>
        </w:rPr>
        <w:t xml:space="preserve">Proiectele sunt considerate neeligibile în situaţia în care documentele sunt incomplete şi/sau din conţinutul lor rezultă faptul că solicitantul nu îndeplineşte condiţiile de participare anunţate prin </w:t>
      </w:r>
      <w:r w:rsidR="00733AD0" w:rsidRPr="003E6795">
        <w:rPr>
          <w:rFonts w:ascii="Times New Roman" w:hAnsi="Times New Roman" w:cs="Times New Roman"/>
          <w:bCs/>
          <w:i/>
          <w:color w:val="auto"/>
        </w:rPr>
        <w:t>Ghidul solicitantului</w:t>
      </w:r>
      <w:r w:rsidR="00733AD0" w:rsidRPr="003E6795">
        <w:rPr>
          <w:rFonts w:ascii="Times New Roman" w:hAnsi="Times New Roman" w:cs="Times New Roman"/>
          <w:bCs/>
          <w:color w:val="auto"/>
        </w:rPr>
        <w:t>.</w:t>
      </w:r>
    </w:p>
    <w:p w14:paraId="7C0D9CE2" w14:textId="77777777" w:rsidR="00DF67C0" w:rsidRPr="003E6795" w:rsidRDefault="00733AD0" w:rsidP="00DF67C0">
      <w:pPr>
        <w:jc w:val="both"/>
        <w:rPr>
          <w:bCs/>
        </w:rPr>
      </w:pPr>
      <w:r w:rsidRPr="003E6795">
        <w:rPr>
          <w:bCs/>
        </w:rPr>
        <w:tab/>
      </w:r>
      <w:r w:rsidR="00DF67C0" w:rsidRPr="003E6795">
        <w:rPr>
          <w:bCs/>
        </w:rPr>
        <w:t>Nu vor putea fi selectate ofertele solicitanţilor care au conturile bancare blocate, nu au respectat un contract de finanţare anterior ori au prezentat declaraţii inexacte, de natură să influenţeze acordarea finanţării.</w:t>
      </w:r>
    </w:p>
    <w:p w14:paraId="314875C6" w14:textId="77777777" w:rsidR="00DF67C0" w:rsidRPr="003E6795" w:rsidRDefault="00DF67C0" w:rsidP="00DF67C0">
      <w:pPr>
        <w:jc w:val="both"/>
        <w:rPr>
          <w:rStyle w:val="Hyperlink"/>
          <w:color w:val="auto"/>
          <w:u w:val="none"/>
          <w:lang w:val="ro-RO"/>
        </w:rPr>
      </w:pPr>
      <w:r w:rsidRPr="003E6795">
        <w:rPr>
          <w:bCs/>
        </w:rPr>
        <w:tab/>
      </w:r>
      <w:r w:rsidRPr="003E6795">
        <w:rPr>
          <w:rStyle w:val="Hyperlink"/>
          <w:b/>
          <w:bCs/>
          <w:color w:val="auto"/>
          <w:u w:val="none"/>
          <w:lang w:val="ro-RO"/>
        </w:rPr>
        <w:t>Comunicarea publică a rezultatului selecţiei se va afişa pe site-ul Consiliului Judeţean</w:t>
      </w:r>
      <w:r w:rsidRPr="003E6795">
        <w:rPr>
          <w:rStyle w:val="Hyperlink"/>
          <w:color w:val="auto"/>
          <w:u w:val="none"/>
        </w:rPr>
        <w:t xml:space="preserve"> Braşov, </w:t>
      </w:r>
      <w:hyperlink r:id="rId19" w:history="1">
        <w:r w:rsidRPr="003E6795">
          <w:rPr>
            <w:rStyle w:val="Hyperlink"/>
            <w:color w:val="auto"/>
            <w:u w:val="none"/>
            <w:lang w:val="ro-RO"/>
          </w:rPr>
          <w:t>www.judbrasov.ro</w:t>
        </w:r>
      </w:hyperlink>
      <w:r w:rsidR="00080CB8" w:rsidRPr="003E6795">
        <w:rPr>
          <w:rStyle w:val="Hyperlink"/>
          <w:color w:val="auto"/>
          <w:u w:val="none"/>
          <w:lang w:val="ro-RO"/>
        </w:rPr>
        <w:t>, după aprobarea acesteia</w:t>
      </w:r>
      <w:r w:rsidR="000A2730" w:rsidRPr="003E6795">
        <w:rPr>
          <w:rStyle w:val="Hyperlink"/>
          <w:color w:val="auto"/>
          <w:u w:val="none"/>
          <w:lang w:val="ro-RO"/>
        </w:rPr>
        <w:t>,</w:t>
      </w:r>
      <w:r w:rsidR="00080CB8" w:rsidRPr="003E6795">
        <w:rPr>
          <w:rStyle w:val="Hyperlink"/>
          <w:color w:val="auto"/>
          <w:u w:val="none"/>
          <w:lang w:val="ro-RO"/>
        </w:rPr>
        <w:t xml:space="preserve"> în termen de </w:t>
      </w:r>
      <w:r w:rsidR="00773A42">
        <w:rPr>
          <w:rStyle w:val="Hyperlink"/>
          <w:color w:val="auto"/>
          <w:u w:val="none"/>
          <w:lang w:val="ro-RO"/>
        </w:rPr>
        <w:t>o zi</w:t>
      </w:r>
      <w:r w:rsidR="00080CB8" w:rsidRPr="003E6795">
        <w:rPr>
          <w:rStyle w:val="Hyperlink"/>
          <w:color w:val="auto"/>
          <w:u w:val="none"/>
          <w:lang w:val="ro-RO"/>
        </w:rPr>
        <w:t xml:space="preserve"> lucrătoare de la </w:t>
      </w:r>
      <w:r w:rsidR="00080CB8" w:rsidRPr="00BE278B">
        <w:rPr>
          <w:rStyle w:val="Hyperlink"/>
          <w:color w:val="auto"/>
          <w:u w:val="none"/>
          <w:lang w:val="ro-RO"/>
        </w:rPr>
        <w:t>finalizare</w:t>
      </w:r>
      <w:r w:rsidR="003F2CFA">
        <w:rPr>
          <w:rStyle w:val="Hyperlink"/>
          <w:color w:val="auto"/>
          <w:u w:val="none"/>
          <w:lang w:val="ro-RO"/>
        </w:rPr>
        <w:t xml:space="preserve">. </w:t>
      </w:r>
      <w:r w:rsidRPr="003E6795">
        <w:rPr>
          <w:rStyle w:val="Hyperlink"/>
          <w:color w:val="auto"/>
          <w:u w:val="none"/>
          <w:lang w:val="ro-RO"/>
        </w:rPr>
        <w:t>Lista va cuprinde proiectele culturale selectate pentru acordarea finanţărilor şi punctajul obţinut de fiecare dintre acestea</w:t>
      </w:r>
      <w:r w:rsidR="000A2730" w:rsidRPr="003E6795">
        <w:rPr>
          <w:rStyle w:val="Hyperlink"/>
          <w:color w:val="auto"/>
          <w:u w:val="none"/>
          <w:lang w:val="ro-RO"/>
        </w:rPr>
        <w:t>,</w:t>
      </w:r>
      <w:r w:rsidRPr="003E6795">
        <w:rPr>
          <w:rStyle w:val="Hyperlink"/>
          <w:color w:val="auto"/>
          <w:u w:val="none"/>
          <w:lang w:val="ro-RO"/>
        </w:rPr>
        <w:t xml:space="preserve"> precum şi proiectele care nu au fost selectate spre finanţare şi punctajul obţinut de acestea.</w:t>
      </w:r>
    </w:p>
    <w:p w14:paraId="43DB0785" w14:textId="77777777" w:rsidR="00ED4986" w:rsidRPr="003E6795" w:rsidRDefault="00ED4986" w:rsidP="00DF67C0">
      <w:pPr>
        <w:jc w:val="both"/>
        <w:rPr>
          <w:rStyle w:val="Hyperlink"/>
          <w:color w:val="auto"/>
          <w:u w:val="none"/>
          <w:lang w:val="ro-RO"/>
        </w:rPr>
      </w:pPr>
    </w:p>
    <w:p w14:paraId="44BC43F2" w14:textId="77777777" w:rsidR="00B62A23" w:rsidRPr="003E6795" w:rsidRDefault="004E13CB" w:rsidP="00AA4353">
      <w:pPr>
        <w:pStyle w:val="Heading2"/>
        <w:numPr>
          <w:ilvl w:val="0"/>
          <w:numId w:val="0"/>
        </w:numPr>
        <w:rPr>
          <w:rFonts w:cs="Times New Roman"/>
        </w:rPr>
      </w:pPr>
      <w:bookmarkStart w:id="34" w:name="_Toc476310286"/>
      <w:r w:rsidRPr="003E6795">
        <w:rPr>
          <w:rFonts w:cs="Times New Roman"/>
        </w:rPr>
        <w:t>4.</w:t>
      </w:r>
      <w:r w:rsidR="00606316">
        <w:rPr>
          <w:rFonts w:cs="Times New Roman"/>
        </w:rPr>
        <w:t>5</w:t>
      </w:r>
      <w:r w:rsidR="00B62A23" w:rsidRPr="003E6795">
        <w:rPr>
          <w:rFonts w:cs="Times New Roman"/>
        </w:rPr>
        <w:t>. Contestaţii</w:t>
      </w:r>
      <w:bookmarkEnd w:id="34"/>
    </w:p>
    <w:p w14:paraId="05877176" w14:textId="62286023" w:rsidR="00A13400" w:rsidRPr="003E6795" w:rsidRDefault="004D2D4E" w:rsidP="007B10F4">
      <w:pPr>
        <w:jc w:val="both"/>
        <w:rPr>
          <w:lang w:val="ro-RO"/>
        </w:rPr>
      </w:pPr>
      <w:r w:rsidRPr="003E6795">
        <w:rPr>
          <w:lang w:val="ro-RO"/>
        </w:rPr>
        <w:tab/>
      </w:r>
      <w:r w:rsidR="00A13400" w:rsidRPr="003E6795">
        <w:rPr>
          <w:lang w:val="ro-RO"/>
        </w:rPr>
        <w:t xml:space="preserve">Un solicitant de finanţare nerambursabilă care se consideră nedreptăţit de modul de organizare şi desfăşurare a selecţiei de proiecte, după publicarea listei </w:t>
      </w:r>
      <w:r w:rsidR="00501FA5">
        <w:rPr>
          <w:lang w:val="ro-RO"/>
        </w:rPr>
        <w:t>cu</w:t>
      </w:r>
      <w:r w:rsidR="00A13400" w:rsidRPr="003E6795">
        <w:rPr>
          <w:lang w:val="ro-RO"/>
        </w:rPr>
        <w:t xml:space="preserve"> rezultatelor sesiunii de finanţare</w:t>
      </w:r>
      <w:r w:rsidR="00501FA5">
        <w:rPr>
          <w:lang w:val="ro-RO"/>
        </w:rPr>
        <w:t xml:space="preserve"> - etapa I</w:t>
      </w:r>
      <w:r w:rsidR="00397890">
        <w:rPr>
          <w:lang w:val="ro-RO"/>
        </w:rPr>
        <w:t xml:space="preserve">, </w:t>
      </w:r>
      <w:r w:rsidR="00A13400" w:rsidRPr="003E6795">
        <w:rPr>
          <w:lang w:val="ro-RO"/>
        </w:rPr>
        <w:t xml:space="preserve">poate formula o contestaţie care va fi depusă transmisă </w:t>
      </w:r>
      <w:r w:rsidRPr="003E6795">
        <w:rPr>
          <w:lang w:val="ro-RO"/>
        </w:rPr>
        <w:t>a</w:t>
      </w:r>
      <w:r w:rsidR="00A13400" w:rsidRPr="003E6795">
        <w:rPr>
          <w:lang w:val="ro-RO"/>
        </w:rPr>
        <w:t>utorităţii finanţatoare.</w:t>
      </w:r>
    </w:p>
    <w:p w14:paraId="3818677A" w14:textId="77777777" w:rsidR="005823E9" w:rsidRPr="003E6795" w:rsidRDefault="004D2D4E" w:rsidP="007B10F4">
      <w:pPr>
        <w:jc w:val="both"/>
        <w:rPr>
          <w:lang w:val="ro-RO"/>
        </w:rPr>
      </w:pPr>
      <w:r w:rsidRPr="003E6795">
        <w:rPr>
          <w:lang w:val="ro-RO"/>
        </w:rPr>
        <w:tab/>
      </w:r>
      <w:r w:rsidR="007D072D" w:rsidRPr="003E6795">
        <w:rPr>
          <w:lang w:val="ro-RO"/>
        </w:rPr>
        <w:t>Contestaţiile se pot depune</w:t>
      </w:r>
      <w:r w:rsidR="00A13400" w:rsidRPr="003E6795">
        <w:t>/transmite</w:t>
      </w:r>
      <w:r w:rsidR="007D072D" w:rsidRPr="003E6795">
        <w:rPr>
          <w:lang w:val="ro-RO"/>
        </w:rPr>
        <w:t xml:space="preserve"> la sediul autorităţii finanţatoare în termen de 3 zile lucrătoare de la data aducerii la cunoştinţă a rezultatului selecţiei şi vor fi soluţionate de comi</w:t>
      </w:r>
      <w:r w:rsidR="00A13400" w:rsidRPr="003E6795">
        <w:rPr>
          <w:lang w:val="ro-RO"/>
        </w:rPr>
        <w:t>si</w:t>
      </w:r>
      <w:r w:rsidR="007D072D" w:rsidRPr="003E6795">
        <w:rPr>
          <w:lang w:val="ro-RO"/>
        </w:rPr>
        <w:t>a de soluţionare a contestaţiilor,</w:t>
      </w:r>
      <w:r w:rsidR="00805FD7" w:rsidRPr="003E6795">
        <w:rPr>
          <w:lang w:val="ro-RO"/>
        </w:rPr>
        <w:t xml:space="preserve"> </w:t>
      </w:r>
      <w:r w:rsidR="00805FD7" w:rsidRPr="003E6795">
        <w:t>formată din experţi independenţi şi</w:t>
      </w:r>
      <w:r w:rsidR="007D072D" w:rsidRPr="003E6795">
        <w:rPr>
          <w:lang w:val="ro-RO"/>
        </w:rPr>
        <w:t xml:space="preserve"> constituită în baza Dispoziţiei Preşedintelui Consiliului Judeţean Braşov, </w:t>
      </w:r>
      <w:r w:rsidR="00712A56" w:rsidRPr="003E6795">
        <w:rPr>
          <w:lang w:val="ro-RO"/>
        </w:rPr>
        <w:t>în condiţi</w:t>
      </w:r>
      <w:r w:rsidR="00A13400" w:rsidRPr="003E6795">
        <w:rPr>
          <w:lang w:val="ro-RO"/>
        </w:rPr>
        <w:t xml:space="preserve">ile legii, </w:t>
      </w:r>
      <w:r w:rsidR="007D072D" w:rsidRPr="003E6795">
        <w:rPr>
          <w:lang w:val="ro-RO"/>
        </w:rPr>
        <w:t>în termen de maxim 5 zile lucrătoare de la data expirării termenului pentru depunere.</w:t>
      </w:r>
    </w:p>
    <w:p w14:paraId="1B468239" w14:textId="77777777" w:rsidR="005823E9" w:rsidRPr="003E6795" w:rsidRDefault="005823E9" w:rsidP="005823E9">
      <w:pPr>
        <w:jc w:val="both"/>
      </w:pPr>
      <w:r w:rsidRPr="003E6795">
        <w:tab/>
        <w:t>Membrii comisiilor de soluţionare a contestaţiilor vor analiza aspectele invocate de către contestatori, coroborate cu informaţiile cuprinse în rapoartele şi grilele de evaluare întocmite pentru respectivele oferte culturale de către membrii comisiilor de selecţie, şi vor dispune cu privire la modalitatea de respectare a procedurii privind organizarea şi desfăşurarea selecţiei de oferte.</w:t>
      </w:r>
    </w:p>
    <w:p w14:paraId="7AFE8272" w14:textId="1E62FBA0" w:rsidR="00C60851" w:rsidRPr="003E6795" w:rsidRDefault="00C60851" w:rsidP="00C60851">
      <w:pPr>
        <w:jc w:val="both"/>
        <w:rPr>
          <w:lang w:val="ro-RO"/>
        </w:rPr>
      </w:pPr>
      <w:r w:rsidRPr="003E6795">
        <w:rPr>
          <w:lang w:val="ro-RO"/>
        </w:rPr>
        <w:tab/>
        <w:t>Comisia de soluţionare a contestaţiilor va fi alcătuită</w:t>
      </w:r>
      <w:r w:rsidR="00397890">
        <w:rPr>
          <w:lang w:val="ro-RO"/>
        </w:rPr>
        <w:t xml:space="preserve"> dintr-un număr impar de membri</w:t>
      </w:r>
      <w:r w:rsidRPr="003E6795">
        <w:rPr>
          <w:lang w:val="ro-RO"/>
        </w:rPr>
        <w:t xml:space="preserve"> - specialişti cu o experienţă de minim 3 ani de practică în domeniul pentru care se organizează sesiunea de finanțare; aceştia nu pot face parte din categoria funcţionarilor publici sau a personalului contractu</w:t>
      </w:r>
      <w:r w:rsidR="00397890">
        <w:rPr>
          <w:lang w:val="ro-RO"/>
        </w:rPr>
        <w:t>a</w:t>
      </w:r>
      <w:r w:rsidRPr="003E6795">
        <w:rPr>
          <w:lang w:val="ro-RO"/>
        </w:rPr>
        <w:t>l angajat de autoritatea finanţatoare, iar numărul lor trebuie să fie mai mare decât numărul reprezentanţilor autorităţii finanțatoare.</w:t>
      </w:r>
    </w:p>
    <w:p w14:paraId="10DF4308" w14:textId="77777777" w:rsidR="00C60851" w:rsidRPr="009D7FC2" w:rsidRDefault="00C60851" w:rsidP="00C60851">
      <w:pPr>
        <w:jc w:val="both"/>
        <w:rPr>
          <w:strike/>
          <w:lang w:val="ro-RO"/>
        </w:rPr>
      </w:pPr>
      <w:r w:rsidRPr="003E6795">
        <w:rPr>
          <w:lang w:val="ro-RO"/>
        </w:rPr>
        <w:tab/>
        <w:t xml:space="preserve">În componenţa acestor comisii pot intra şi membri supleanţi, desemnaţi a-i înlocui pe titulari, în cazul în care, din motive obiective, aceştia nu pot asigura activitatea de </w:t>
      </w:r>
      <w:r w:rsidR="009D7FC2">
        <w:rPr>
          <w:lang w:val="ro-RO"/>
        </w:rPr>
        <w:t>soluțion</w:t>
      </w:r>
      <w:r w:rsidRPr="003E6795">
        <w:rPr>
          <w:lang w:val="ro-RO"/>
        </w:rPr>
        <w:t xml:space="preserve">are a </w:t>
      </w:r>
      <w:r w:rsidR="007E247F" w:rsidRPr="009D7FC2">
        <w:rPr>
          <w:lang w:val="ro-RO"/>
        </w:rPr>
        <w:t>contestaţiilor.</w:t>
      </w:r>
    </w:p>
    <w:p w14:paraId="601B47DF" w14:textId="77777777" w:rsidR="00C60851" w:rsidRPr="003E6795" w:rsidRDefault="00C60851" w:rsidP="00C60851">
      <w:pPr>
        <w:jc w:val="both"/>
        <w:rPr>
          <w:lang w:val="ro-RO"/>
        </w:rPr>
      </w:pPr>
      <w:r w:rsidRPr="003E6795">
        <w:rPr>
          <w:lang w:val="ro-RO"/>
        </w:rPr>
        <w:tab/>
        <w:t>Secretariatul comisiei va fi asigurat de reprezentanţi ai autorităţii finanţatoare</w:t>
      </w:r>
      <w:r w:rsidR="00BC2ECF" w:rsidRPr="003E6795">
        <w:rPr>
          <w:lang w:val="ro-RO"/>
        </w:rPr>
        <w:t xml:space="preserve"> </w:t>
      </w:r>
      <w:r w:rsidR="00BC2ECF" w:rsidRPr="003E6795">
        <w:t>care asigură şi convocarea membrilor acestora</w:t>
      </w:r>
      <w:r w:rsidRPr="003E6795">
        <w:rPr>
          <w:lang w:val="ro-RO"/>
        </w:rPr>
        <w:t>.</w:t>
      </w:r>
    </w:p>
    <w:p w14:paraId="6C290182" w14:textId="5B345B4F" w:rsidR="00C60851" w:rsidRPr="003E6795" w:rsidRDefault="00C60851" w:rsidP="00C60851">
      <w:pPr>
        <w:jc w:val="both"/>
        <w:rPr>
          <w:lang w:val="ro-RO"/>
        </w:rPr>
      </w:pPr>
    </w:p>
    <w:p w14:paraId="7C2BDAE6" w14:textId="77777777" w:rsidR="00ED4986" w:rsidRPr="003E6795" w:rsidRDefault="005E241B" w:rsidP="007B10F4">
      <w:pPr>
        <w:jc w:val="both"/>
        <w:rPr>
          <w:lang w:val="ro-RO"/>
        </w:rPr>
      </w:pPr>
      <w:r w:rsidRPr="003E6795">
        <w:rPr>
          <w:lang w:val="ro-RO"/>
        </w:rPr>
        <w:tab/>
      </w:r>
      <w:r w:rsidR="00805FD7" w:rsidRPr="003E6795">
        <w:rPr>
          <w:lang w:val="ro-RO"/>
        </w:rPr>
        <w:t xml:space="preserve">Rezultatele privind soluţionarea contestaţiilor vor fi publicate pe site-ul </w:t>
      </w:r>
      <w:hyperlink r:id="rId20" w:history="1">
        <w:r w:rsidR="00805FD7" w:rsidRPr="003E6795">
          <w:rPr>
            <w:rStyle w:val="Hyperlink"/>
            <w:lang w:val="ro-RO"/>
          </w:rPr>
          <w:t>www.judbrasov.ro</w:t>
        </w:r>
      </w:hyperlink>
      <w:r w:rsidR="00805FD7" w:rsidRPr="003E6795">
        <w:rPr>
          <w:lang w:val="ro-RO"/>
        </w:rPr>
        <w:t>.</w:t>
      </w:r>
    </w:p>
    <w:p w14:paraId="3979A15E" w14:textId="77777777" w:rsidR="00F13D0B" w:rsidRPr="003E6795" w:rsidRDefault="00D8767D" w:rsidP="007B10F4">
      <w:pPr>
        <w:jc w:val="both"/>
        <w:rPr>
          <w:lang w:val="ro-RO"/>
        </w:rPr>
      </w:pPr>
      <w:r w:rsidRPr="003E6795">
        <w:rPr>
          <w:color w:val="0000FF"/>
        </w:rPr>
        <w:tab/>
      </w:r>
      <w:r w:rsidR="00323605" w:rsidRPr="003E6795">
        <w:rPr>
          <w:lang w:val="ro-RO"/>
        </w:rPr>
        <w:t>În comisia de solu</w:t>
      </w:r>
      <w:r w:rsidR="00712A56" w:rsidRPr="003E6795">
        <w:rPr>
          <w:lang w:val="ro-RO"/>
        </w:rPr>
        <w:t>ţionare a contestaţiilor nu sunt numiţi membrii care au făcut parte din Comisia de evaluare şi selecţie a proiectelor culturale.</w:t>
      </w:r>
    </w:p>
    <w:p w14:paraId="0A3057B6" w14:textId="77777777" w:rsidR="005E241B" w:rsidRPr="003E6795" w:rsidRDefault="005E241B" w:rsidP="007B10F4">
      <w:pPr>
        <w:jc w:val="both"/>
        <w:rPr>
          <w:lang w:val="ro-RO"/>
        </w:rPr>
      </w:pPr>
    </w:p>
    <w:p w14:paraId="7BA19C4F" w14:textId="77777777" w:rsidR="00E04DB9" w:rsidRPr="003E6795" w:rsidRDefault="00E04DB9" w:rsidP="00E04DB9">
      <w:pPr>
        <w:jc w:val="both"/>
        <w:rPr>
          <w:lang w:val="ro-RO"/>
        </w:rPr>
      </w:pPr>
      <w:r w:rsidRPr="003E6795">
        <w:rPr>
          <w:b/>
          <w:lang w:val="ro-RO"/>
        </w:rPr>
        <w:tab/>
        <w:t xml:space="preserve">Contestaţia </w:t>
      </w:r>
      <w:r w:rsidRPr="003E6795">
        <w:rPr>
          <w:lang w:val="ro-RO"/>
        </w:rPr>
        <w:t>se formulează în scris şi va cuprinde:</w:t>
      </w:r>
    </w:p>
    <w:p w14:paraId="01F66F93" w14:textId="77777777" w:rsidR="00E04DB9" w:rsidRPr="003E6795" w:rsidRDefault="00E04DB9" w:rsidP="00B93716">
      <w:pPr>
        <w:pStyle w:val="ListParagraph"/>
        <w:numPr>
          <w:ilvl w:val="0"/>
          <w:numId w:val="7"/>
        </w:numPr>
        <w:jc w:val="both"/>
        <w:rPr>
          <w:lang w:val="ro-RO"/>
        </w:rPr>
      </w:pPr>
      <w:r w:rsidRPr="003E6795">
        <w:rPr>
          <w:lang w:val="ro-RO"/>
        </w:rPr>
        <w:t>Datele de identificare ale contestatarului</w:t>
      </w:r>
    </w:p>
    <w:p w14:paraId="66230B07" w14:textId="77777777" w:rsidR="00E04DB9" w:rsidRPr="003E6795" w:rsidRDefault="00E04DB9" w:rsidP="00B93716">
      <w:pPr>
        <w:pStyle w:val="ListParagraph"/>
        <w:numPr>
          <w:ilvl w:val="0"/>
          <w:numId w:val="7"/>
        </w:numPr>
        <w:jc w:val="both"/>
        <w:rPr>
          <w:lang w:val="ro-RO"/>
        </w:rPr>
      </w:pPr>
      <w:r w:rsidRPr="003E6795">
        <w:rPr>
          <w:lang w:val="ro-RO"/>
        </w:rPr>
        <w:t xml:space="preserve">Numărul de </w:t>
      </w:r>
      <w:r w:rsidR="000456F1">
        <w:rPr>
          <w:lang w:val="ro-RO"/>
        </w:rPr>
        <w:t>înregistrare</w:t>
      </w:r>
      <w:r w:rsidRPr="003E6795">
        <w:rPr>
          <w:lang w:val="ro-RO"/>
        </w:rPr>
        <w:t xml:space="preserve"> a cererii de finanţare şi titlul proiectului</w:t>
      </w:r>
    </w:p>
    <w:p w14:paraId="696B0753" w14:textId="77777777" w:rsidR="00E04DB9" w:rsidRPr="003E6795" w:rsidRDefault="00E04DB9" w:rsidP="00B93716">
      <w:pPr>
        <w:pStyle w:val="ListParagraph"/>
        <w:numPr>
          <w:ilvl w:val="0"/>
          <w:numId w:val="7"/>
        </w:numPr>
        <w:jc w:val="both"/>
        <w:rPr>
          <w:lang w:val="ro-RO"/>
        </w:rPr>
      </w:pPr>
      <w:r w:rsidRPr="003E6795">
        <w:rPr>
          <w:lang w:val="ro-RO"/>
        </w:rPr>
        <w:t>Obiectul contestaţiei</w:t>
      </w:r>
    </w:p>
    <w:p w14:paraId="4A04EEB1" w14:textId="77777777" w:rsidR="00E04DB9" w:rsidRPr="003E6795" w:rsidRDefault="00E04DB9" w:rsidP="00B93716">
      <w:pPr>
        <w:pStyle w:val="ListParagraph"/>
        <w:numPr>
          <w:ilvl w:val="0"/>
          <w:numId w:val="7"/>
        </w:numPr>
        <w:jc w:val="both"/>
        <w:rPr>
          <w:lang w:val="ro-RO"/>
        </w:rPr>
      </w:pPr>
      <w:r w:rsidRPr="003E6795">
        <w:rPr>
          <w:lang w:val="ro-RO"/>
        </w:rPr>
        <w:t>Motivele de fapt şi de drept</w:t>
      </w:r>
    </w:p>
    <w:p w14:paraId="3A45D996" w14:textId="77777777" w:rsidR="00E04DB9" w:rsidRPr="003E6795" w:rsidRDefault="00E04DB9" w:rsidP="00B93716">
      <w:pPr>
        <w:pStyle w:val="ListParagraph"/>
        <w:numPr>
          <w:ilvl w:val="0"/>
          <w:numId w:val="7"/>
        </w:numPr>
        <w:jc w:val="both"/>
        <w:rPr>
          <w:lang w:val="ro-RO"/>
        </w:rPr>
      </w:pPr>
      <w:r w:rsidRPr="003E6795">
        <w:rPr>
          <w:lang w:val="ro-RO"/>
        </w:rPr>
        <w:t>Dovezile pe care se întemeiază</w:t>
      </w:r>
    </w:p>
    <w:p w14:paraId="24B92ECE" w14:textId="47838BC9" w:rsidR="00E04DB9" w:rsidRPr="003E6795" w:rsidRDefault="00E04DB9" w:rsidP="00B93716">
      <w:pPr>
        <w:pStyle w:val="ListParagraph"/>
        <w:numPr>
          <w:ilvl w:val="0"/>
          <w:numId w:val="7"/>
        </w:numPr>
        <w:jc w:val="both"/>
        <w:rPr>
          <w:lang w:val="ro-RO"/>
        </w:rPr>
      </w:pPr>
      <w:r w:rsidRPr="003E6795">
        <w:rPr>
          <w:lang w:val="ro-RO"/>
        </w:rPr>
        <w:t xml:space="preserve">Semnătura reprezentantului legal al contestatarului sau a împuternicitului </w:t>
      </w:r>
      <w:r w:rsidR="00397890">
        <w:rPr>
          <w:lang w:val="ro-RO"/>
        </w:rPr>
        <w:t>acestuia, precum şi ştampila (da</w:t>
      </w:r>
      <w:r w:rsidRPr="003E6795">
        <w:rPr>
          <w:lang w:val="ro-RO"/>
        </w:rPr>
        <w:t>că este cazul). Dovada calităţii de împuternicit a contestatarului se face potrivit legii.</w:t>
      </w:r>
    </w:p>
    <w:p w14:paraId="6F454A1B" w14:textId="3CB0A677" w:rsidR="00137460" w:rsidRPr="003E6795" w:rsidRDefault="00137460" w:rsidP="00137460">
      <w:pPr>
        <w:pStyle w:val="NormalWeb"/>
        <w:spacing w:before="0" w:beforeAutospacing="0" w:after="0" w:afterAutospacing="0"/>
        <w:jc w:val="both"/>
        <w:rPr>
          <w:rFonts w:eastAsiaTheme="minorEastAsia"/>
        </w:rPr>
      </w:pPr>
      <w:r>
        <w:tab/>
        <w:t xml:space="preserve">În vederea formulării contestaţiei pot fi solicitate </w:t>
      </w:r>
      <w:r w:rsidR="00397890">
        <w:t>grilele de evaluare și motivația care a stat la baza respingerii.</w:t>
      </w:r>
    </w:p>
    <w:p w14:paraId="059D8CA7" w14:textId="5AD8AEDA" w:rsidR="007B10F4" w:rsidRPr="003E6795" w:rsidRDefault="00E87740" w:rsidP="007B10F4">
      <w:pPr>
        <w:jc w:val="both"/>
      </w:pPr>
      <w:r w:rsidRPr="003E6795">
        <w:rPr>
          <w:lang w:val="ro-RO"/>
        </w:rPr>
        <w:tab/>
      </w:r>
    </w:p>
    <w:p w14:paraId="3D1BCA81" w14:textId="5C56A379" w:rsidR="00AA4353" w:rsidRDefault="00171BB1" w:rsidP="0068599E">
      <w:pPr>
        <w:pStyle w:val="Heading1"/>
        <w:numPr>
          <w:ilvl w:val="0"/>
          <w:numId w:val="0"/>
        </w:numPr>
        <w:jc w:val="center"/>
        <w:rPr>
          <w:rFonts w:cs="Times New Roman"/>
        </w:rPr>
      </w:pPr>
      <w:bookmarkStart w:id="35" w:name="_Capitolul_5._Contractul"/>
      <w:bookmarkStart w:id="36" w:name="_Toc476310287"/>
      <w:bookmarkEnd w:id="35"/>
      <w:r w:rsidRPr="003E6795">
        <w:rPr>
          <w:rFonts w:cs="Times New Roman"/>
        </w:rPr>
        <w:t xml:space="preserve">Capitolul 5. </w:t>
      </w:r>
      <w:r w:rsidR="00B823DE" w:rsidRPr="003E6795">
        <w:rPr>
          <w:rFonts w:cs="Times New Roman"/>
        </w:rPr>
        <w:t>Contractul</w:t>
      </w:r>
      <w:r w:rsidRPr="003E6795">
        <w:rPr>
          <w:rFonts w:cs="Times New Roman"/>
        </w:rPr>
        <w:t xml:space="preserve"> de finanţare</w:t>
      </w:r>
      <w:bookmarkEnd w:id="36"/>
    </w:p>
    <w:p w14:paraId="64F66A1E" w14:textId="77777777" w:rsidR="0068599E" w:rsidRPr="0068599E" w:rsidRDefault="0068599E" w:rsidP="0068599E">
      <w:pPr>
        <w:rPr>
          <w:lang w:val="ro-RO"/>
        </w:rPr>
      </w:pPr>
    </w:p>
    <w:p w14:paraId="6E3487EF" w14:textId="77777777" w:rsidR="00F53AEF" w:rsidRPr="003E6795" w:rsidRDefault="00B823DE" w:rsidP="00864D7B">
      <w:pPr>
        <w:pStyle w:val="Heading2"/>
        <w:numPr>
          <w:ilvl w:val="0"/>
          <w:numId w:val="0"/>
        </w:numPr>
        <w:rPr>
          <w:rFonts w:cs="Times New Roman"/>
        </w:rPr>
      </w:pPr>
      <w:bookmarkStart w:id="37" w:name="_Toc476310288"/>
      <w:r w:rsidRPr="003E6795">
        <w:rPr>
          <w:rFonts w:cs="Times New Roman"/>
        </w:rPr>
        <w:t>5.1. Încheierea contractului de finanţare</w:t>
      </w:r>
      <w:bookmarkEnd w:id="37"/>
    </w:p>
    <w:p w14:paraId="704FCA31" w14:textId="4D8EF236" w:rsidR="00B823DE" w:rsidRPr="003E6795" w:rsidRDefault="00086185" w:rsidP="00B823DE">
      <w:pPr>
        <w:pStyle w:val="Default"/>
        <w:jc w:val="both"/>
        <w:rPr>
          <w:rFonts w:ascii="Times New Roman" w:hAnsi="Times New Roman" w:cs="Times New Roman"/>
          <w:b/>
          <w:bCs/>
          <w:color w:val="auto"/>
        </w:rPr>
      </w:pPr>
      <w:r w:rsidRPr="003E6795">
        <w:rPr>
          <w:rFonts w:ascii="Times New Roman" w:hAnsi="Times New Roman" w:cs="Times New Roman"/>
          <w:bCs/>
          <w:color w:val="auto"/>
        </w:rPr>
        <w:tab/>
      </w:r>
      <w:r w:rsidR="00B823DE" w:rsidRPr="003E6795">
        <w:rPr>
          <w:rFonts w:ascii="Times New Roman" w:hAnsi="Times New Roman" w:cs="Times New Roman"/>
          <w:bCs/>
          <w:color w:val="auto"/>
        </w:rPr>
        <w:t>Solicitanţi</w:t>
      </w:r>
      <w:r w:rsidR="00667973" w:rsidRPr="003E6795">
        <w:rPr>
          <w:rFonts w:ascii="Times New Roman" w:hAnsi="Times New Roman" w:cs="Times New Roman"/>
          <w:bCs/>
          <w:color w:val="auto"/>
        </w:rPr>
        <w:t>i</w:t>
      </w:r>
      <w:r w:rsidR="00B823DE" w:rsidRPr="003E6795">
        <w:rPr>
          <w:rFonts w:ascii="Times New Roman" w:hAnsi="Times New Roman" w:cs="Times New Roman"/>
          <w:bCs/>
          <w:color w:val="auto"/>
        </w:rPr>
        <w:t xml:space="preserve"> ale căror propuneri de proiect au fost selectate </w:t>
      </w:r>
      <w:r w:rsidR="000E1DDA" w:rsidRPr="003E6795">
        <w:rPr>
          <w:rFonts w:ascii="Times New Roman" w:hAnsi="Times New Roman" w:cs="Times New Roman"/>
          <w:bCs/>
          <w:color w:val="auto"/>
        </w:rPr>
        <w:t xml:space="preserve">vor semna </w:t>
      </w:r>
      <w:r w:rsidR="00B823DE" w:rsidRPr="003E6795">
        <w:rPr>
          <w:rFonts w:ascii="Times New Roman" w:hAnsi="Times New Roman" w:cs="Times New Roman"/>
          <w:bCs/>
          <w:color w:val="auto"/>
        </w:rPr>
        <w:t>contract</w:t>
      </w:r>
      <w:r w:rsidR="000E1DDA" w:rsidRPr="003E6795">
        <w:rPr>
          <w:rFonts w:ascii="Times New Roman" w:hAnsi="Times New Roman" w:cs="Times New Roman"/>
          <w:bCs/>
          <w:color w:val="auto"/>
        </w:rPr>
        <w:t>ul</w:t>
      </w:r>
      <w:r w:rsidR="00B823DE" w:rsidRPr="003E6795">
        <w:rPr>
          <w:rFonts w:ascii="Times New Roman" w:hAnsi="Times New Roman" w:cs="Times New Roman"/>
          <w:bCs/>
          <w:color w:val="auto"/>
        </w:rPr>
        <w:t xml:space="preserve"> de finanţare, în conformitate cu </w:t>
      </w:r>
      <w:r w:rsidR="0068599E">
        <w:rPr>
          <w:rFonts w:ascii="Times New Roman" w:hAnsi="Times New Roman" w:cs="Times New Roman"/>
          <w:b/>
          <w:bCs/>
          <w:color w:val="auto"/>
        </w:rPr>
        <w:t>contractul</w:t>
      </w:r>
      <w:r w:rsidR="00B823DE" w:rsidRPr="003E6795">
        <w:rPr>
          <w:rFonts w:ascii="Times New Roman" w:hAnsi="Times New Roman" w:cs="Times New Roman"/>
          <w:b/>
          <w:bCs/>
          <w:color w:val="auto"/>
        </w:rPr>
        <w:t xml:space="preserve"> </w:t>
      </w:r>
      <w:r w:rsidR="00B823DE" w:rsidRPr="0085698D">
        <w:rPr>
          <w:rFonts w:ascii="Times New Roman" w:hAnsi="Times New Roman" w:cs="Times New Roman"/>
          <w:bCs/>
          <w:color w:val="auto"/>
        </w:rPr>
        <w:t>de finanţare nerambursabilă</w:t>
      </w:r>
      <w:r w:rsidR="00381334" w:rsidRPr="003E6795">
        <w:rPr>
          <w:rFonts w:ascii="Times New Roman" w:hAnsi="Times New Roman" w:cs="Times New Roman"/>
          <w:bCs/>
          <w:color w:val="auto"/>
        </w:rPr>
        <w:t xml:space="preserve"> </w:t>
      </w:r>
      <w:r w:rsidR="00381334" w:rsidRPr="003E6795">
        <w:rPr>
          <w:rFonts w:ascii="Times New Roman" w:hAnsi="Times New Roman" w:cs="Times New Roman"/>
          <w:b/>
          <w:bCs/>
          <w:color w:val="auto"/>
        </w:rPr>
        <w:t xml:space="preserve">(Anexa </w:t>
      </w:r>
      <w:r w:rsidR="00355793" w:rsidRPr="003E6795">
        <w:rPr>
          <w:rFonts w:ascii="Times New Roman" w:hAnsi="Times New Roman" w:cs="Times New Roman"/>
          <w:b/>
          <w:bCs/>
          <w:color w:val="auto"/>
        </w:rPr>
        <w:t>6</w:t>
      </w:r>
      <w:r w:rsidR="00381334" w:rsidRPr="003E6795">
        <w:rPr>
          <w:rFonts w:ascii="Times New Roman" w:hAnsi="Times New Roman" w:cs="Times New Roman"/>
          <w:b/>
          <w:bCs/>
          <w:color w:val="auto"/>
        </w:rPr>
        <w:t>)</w:t>
      </w:r>
      <w:r w:rsidR="00B823DE" w:rsidRPr="003E6795">
        <w:rPr>
          <w:rFonts w:ascii="Times New Roman" w:hAnsi="Times New Roman" w:cs="Times New Roman"/>
          <w:b/>
          <w:bCs/>
          <w:color w:val="auto"/>
        </w:rPr>
        <w:t>.</w:t>
      </w:r>
    </w:p>
    <w:p w14:paraId="400CA912" w14:textId="5085967A" w:rsidR="00381334" w:rsidRPr="003E6795" w:rsidRDefault="00BF2D1D" w:rsidP="00BF2D1D">
      <w:pPr>
        <w:pStyle w:val="Default"/>
        <w:jc w:val="both"/>
        <w:rPr>
          <w:rFonts w:ascii="Times New Roman" w:hAnsi="Times New Roman" w:cs="Times New Roman"/>
          <w:bCs/>
          <w:color w:val="auto"/>
        </w:rPr>
      </w:pPr>
      <w:r w:rsidRPr="003E6795">
        <w:rPr>
          <w:rFonts w:ascii="Times New Roman" w:hAnsi="Times New Roman" w:cs="Times New Roman"/>
          <w:bCs/>
          <w:color w:val="auto"/>
        </w:rPr>
        <w:tab/>
      </w:r>
      <w:r w:rsidR="00B823DE" w:rsidRPr="003E6795">
        <w:rPr>
          <w:rFonts w:ascii="Times New Roman" w:hAnsi="Times New Roman" w:cs="Times New Roman"/>
          <w:bCs/>
          <w:color w:val="auto"/>
        </w:rPr>
        <w:t xml:space="preserve">Contractul se încheie între </w:t>
      </w:r>
      <w:r w:rsidR="00AC5138" w:rsidRPr="003E6795">
        <w:rPr>
          <w:rFonts w:ascii="Times New Roman" w:hAnsi="Times New Roman" w:cs="Times New Roman"/>
          <w:bCs/>
          <w:color w:val="auto"/>
        </w:rPr>
        <w:t>U</w:t>
      </w:r>
      <w:r w:rsidR="000E1DDA" w:rsidRPr="003E6795">
        <w:rPr>
          <w:rFonts w:ascii="Times New Roman" w:hAnsi="Times New Roman" w:cs="Times New Roman"/>
          <w:bCs/>
          <w:color w:val="auto"/>
        </w:rPr>
        <w:t>.</w:t>
      </w:r>
      <w:r w:rsidR="00AC5138" w:rsidRPr="003E6795">
        <w:rPr>
          <w:rFonts w:ascii="Times New Roman" w:hAnsi="Times New Roman" w:cs="Times New Roman"/>
          <w:bCs/>
          <w:color w:val="auto"/>
        </w:rPr>
        <w:t>A</w:t>
      </w:r>
      <w:r w:rsidR="000E1DDA" w:rsidRPr="003E6795">
        <w:rPr>
          <w:rFonts w:ascii="Times New Roman" w:hAnsi="Times New Roman" w:cs="Times New Roman"/>
          <w:bCs/>
          <w:color w:val="auto"/>
        </w:rPr>
        <w:t>.</w:t>
      </w:r>
      <w:r w:rsidR="00AC5138" w:rsidRPr="003E6795">
        <w:rPr>
          <w:rFonts w:ascii="Times New Roman" w:hAnsi="Times New Roman" w:cs="Times New Roman"/>
          <w:bCs/>
          <w:color w:val="auto"/>
        </w:rPr>
        <w:t>T</w:t>
      </w:r>
      <w:r w:rsidR="000E1DDA" w:rsidRPr="003E6795">
        <w:rPr>
          <w:rFonts w:ascii="Times New Roman" w:hAnsi="Times New Roman" w:cs="Times New Roman"/>
          <w:bCs/>
          <w:color w:val="auto"/>
        </w:rPr>
        <w:t>.</w:t>
      </w:r>
      <w:r w:rsidR="00AC5138" w:rsidRPr="003E6795">
        <w:rPr>
          <w:rFonts w:ascii="Times New Roman" w:hAnsi="Times New Roman" w:cs="Times New Roman"/>
          <w:bCs/>
          <w:color w:val="auto"/>
        </w:rPr>
        <w:t xml:space="preserve"> </w:t>
      </w:r>
      <w:r w:rsidR="00381334" w:rsidRPr="003E6795">
        <w:rPr>
          <w:rFonts w:ascii="Times New Roman" w:hAnsi="Times New Roman" w:cs="Times New Roman"/>
          <w:bCs/>
          <w:color w:val="auto"/>
        </w:rPr>
        <w:t>Judeţul</w:t>
      </w:r>
      <w:r w:rsidR="00B823DE" w:rsidRPr="003E6795">
        <w:rPr>
          <w:rFonts w:ascii="Times New Roman" w:hAnsi="Times New Roman" w:cs="Times New Roman"/>
          <w:bCs/>
          <w:color w:val="auto"/>
        </w:rPr>
        <w:t xml:space="preserve"> Braşov şi beneficiarul finanţării şi va fi semnat pe fiecare pagină. Din partea solicitantului contractul va fi semnat şi ştampilat de către </w:t>
      </w:r>
      <w:r w:rsidR="00381334" w:rsidRPr="003E6795">
        <w:rPr>
          <w:rFonts w:ascii="Times New Roman" w:hAnsi="Times New Roman" w:cs="Times New Roman"/>
          <w:bCs/>
          <w:color w:val="auto"/>
        </w:rPr>
        <w:t xml:space="preserve">reprezentantul legal sau de către un împuternicit al acestuia, în baza unei </w:t>
      </w:r>
      <w:r w:rsidR="00091950" w:rsidRPr="003E6795">
        <w:rPr>
          <w:rFonts w:ascii="Times New Roman" w:hAnsi="Times New Roman" w:cs="Times New Roman"/>
          <w:bCs/>
          <w:color w:val="auto"/>
        </w:rPr>
        <w:t>împu</w:t>
      </w:r>
      <w:r w:rsidR="00D955C3" w:rsidRPr="003E6795">
        <w:rPr>
          <w:rFonts w:ascii="Times New Roman" w:hAnsi="Times New Roman" w:cs="Times New Roman"/>
          <w:bCs/>
          <w:color w:val="auto"/>
        </w:rPr>
        <w:t>terniciri dată</w:t>
      </w:r>
      <w:r w:rsidR="00091950" w:rsidRPr="003E6795">
        <w:rPr>
          <w:rFonts w:ascii="Times New Roman" w:hAnsi="Times New Roman" w:cs="Times New Roman"/>
          <w:bCs/>
          <w:color w:val="auto"/>
        </w:rPr>
        <w:t xml:space="preserve"> în condițiile legii</w:t>
      </w:r>
      <w:r w:rsidR="00381334" w:rsidRPr="003E6795">
        <w:rPr>
          <w:rFonts w:ascii="Times New Roman" w:hAnsi="Times New Roman" w:cs="Times New Roman"/>
          <w:bCs/>
          <w:color w:val="auto"/>
        </w:rPr>
        <w:t>.</w:t>
      </w:r>
      <w:r w:rsidR="00091950" w:rsidRPr="003E6795">
        <w:rPr>
          <w:rFonts w:ascii="Times New Roman" w:hAnsi="Times New Roman" w:cs="Times New Roman"/>
          <w:bCs/>
          <w:color w:val="auto"/>
        </w:rPr>
        <w:t xml:space="preserve"> (</w:t>
      </w:r>
      <w:r w:rsidR="00642BE4" w:rsidRPr="003E6795">
        <w:rPr>
          <w:rFonts w:ascii="Times New Roman" w:hAnsi="Times New Roman" w:cs="Times New Roman"/>
          <w:b/>
          <w:bCs/>
          <w:color w:val="auto"/>
        </w:rPr>
        <w:t>Anexa 1.8. - Împuternicire</w:t>
      </w:r>
      <w:r w:rsidR="00091950" w:rsidRPr="003E6795">
        <w:rPr>
          <w:rFonts w:ascii="Times New Roman" w:hAnsi="Times New Roman" w:cs="Times New Roman"/>
          <w:bCs/>
          <w:color w:val="auto"/>
        </w:rPr>
        <w:t>)</w:t>
      </w:r>
      <w:r w:rsidR="0085698D">
        <w:rPr>
          <w:rFonts w:ascii="Times New Roman" w:hAnsi="Times New Roman" w:cs="Times New Roman"/>
          <w:bCs/>
          <w:color w:val="auto"/>
        </w:rPr>
        <w:t>.</w:t>
      </w:r>
    </w:p>
    <w:p w14:paraId="40BEE757" w14:textId="77777777" w:rsidR="00B823DE" w:rsidRPr="003E6795" w:rsidRDefault="00BF2D1D" w:rsidP="00B823DE">
      <w:pPr>
        <w:pStyle w:val="Default"/>
        <w:jc w:val="both"/>
        <w:rPr>
          <w:rFonts w:ascii="Times New Roman" w:hAnsi="Times New Roman" w:cs="Times New Roman"/>
          <w:bCs/>
          <w:color w:val="auto"/>
        </w:rPr>
      </w:pPr>
      <w:r w:rsidRPr="003E6795">
        <w:rPr>
          <w:rFonts w:ascii="Times New Roman" w:hAnsi="Times New Roman" w:cs="Times New Roman"/>
          <w:bCs/>
          <w:color w:val="auto"/>
        </w:rPr>
        <w:tab/>
      </w:r>
      <w:r w:rsidR="00B823DE" w:rsidRPr="003E6795">
        <w:rPr>
          <w:rFonts w:ascii="Times New Roman" w:hAnsi="Times New Roman" w:cs="Times New Roman"/>
          <w:bCs/>
          <w:color w:val="auto"/>
        </w:rPr>
        <w:t>Contractul de finanţare nerambursabilă se întocmeşte în 3 exemplare originale, un exemplar pentru beneficiar şi două pentru autoritatea finan</w:t>
      </w:r>
      <w:r w:rsidR="00827BBA" w:rsidRPr="003E6795">
        <w:rPr>
          <w:rFonts w:ascii="Times New Roman" w:hAnsi="Times New Roman" w:cs="Times New Roman"/>
          <w:bCs/>
          <w:color w:val="auto"/>
        </w:rPr>
        <w:t>ţatoare.</w:t>
      </w:r>
    </w:p>
    <w:p w14:paraId="677841AF" w14:textId="6AB326D5" w:rsidR="00D308C7" w:rsidRDefault="003A6FA1" w:rsidP="005E2730">
      <w:pPr>
        <w:jc w:val="both"/>
        <w:rPr>
          <w:b/>
          <w:bCs/>
        </w:rPr>
      </w:pPr>
      <w:r w:rsidRPr="003E6795">
        <w:rPr>
          <w:bCs/>
        </w:rPr>
        <w:tab/>
      </w:r>
      <w:r w:rsidR="00B823DE" w:rsidRPr="003E6795">
        <w:rPr>
          <w:bCs/>
        </w:rPr>
        <w:t>Contractarea finanţărilor se</w:t>
      </w:r>
      <w:r w:rsidR="00381334" w:rsidRPr="003E6795">
        <w:rPr>
          <w:bCs/>
        </w:rPr>
        <w:t xml:space="preserve"> va face în termen de maximum 5</w:t>
      </w:r>
      <w:r w:rsidR="00B823DE" w:rsidRPr="003E6795">
        <w:rPr>
          <w:bCs/>
        </w:rPr>
        <w:t xml:space="preserve"> zile calendaristice de la comunicarea rezultatelor finale</w:t>
      </w:r>
      <w:r w:rsidR="00381334" w:rsidRPr="003E6795">
        <w:rPr>
          <w:bCs/>
        </w:rPr>
        <w:t xml:space="preserve"> ale evaluării. </w:t>
      </w:r>
      <w:r w:rsidR="0085698D" w:rsidRPr="003E6795">
        <w:rPr>
          <w:lang w:val="ro-RO"/>
        </w:rPr>
        <w:t>Dacă în termen</w:t>
      </w:r>
      <w:r w:rsidR="0085698D">
        <w:rPr>
          <w:lang w:val="ro-RO"/>
        </w:rPr>
        <w:t xml:space="preserve">ul stabilit </w:t>
      </w:r>
      <w:r w:rsidR="0085698D" w:rsidRPr="003E6795">
        <w:rPr>
          <w:lang w:val="ro-RO"/>
        </w:rPr>
        <w:t>solicitantul nu se prezintă pentru încheierea contractului de finanţare, se consideră că oferta Judeţului Braşov nu a fost acceptată, iar proiectele în ca</w:t>
      </w:r>
      <w:r w:rsidR="0085698D">
        <w:rPr>
          <w:lang w:val="ro-RO"/>
        </w:rPr>
        <w:t>uză se elimină de la finanţare. L</w:t>
      </w:r>
      <w:r w:rsidR="0085698D" w:rsidRPr="003E6795">
        <w:rPr>
          <w:lang w:val="ro-RO"/>
        </w:rPr>
        <w:t xml:space="preserve">ocurile acestora </w:t>
      </w:r>
      <w:r w:rsidR="0085698D">
        <w:rPr>
          <w:lang w:val="ro-RO"/>
        </w:rPr>
        <w:t>vor fi</w:t>
      </w:r>
      <w:r w:rsidR="0085698D" w:rsidRPr="003E6795">
        <w:rPr>
          <w:lang w:val="ro-RO"/>
        </w:rPr>
        <w:t xml:space="preserve"> preluate de celelalte proiecte, în ordinea descrescătoare a punctajelor.</w:t>
      </w:r>
      <w:r w:rsidR="005E2730">
        <w:rPr>
          <w:lang w:val="ro-RO"/>
        </w:rPr>
        <w:t xml:space="preserve"> </w:t>
      </w:r>
      <w:r w:rsidR="00091950" w:rsidRPr="003E6795">
        <w:rPr>
          <w:bCs/>
        </w:rPr>
        <w:t xml:space="preserve">La semnarea contractului de finanțare beneficiarul este obligat să </w:t>
      </w:r>
      <w:r w:rsidR="00133EA1" w:rsidRPr="003E6795">
        <w:rPr>
          <w:bCs/>
        </w:rPr>
        <w:t xml:space="preserve">depună </w:t>
      </w:r>
      <w:r w:rsidR="00133EA1" w:rsidRPr="003E6795">
        <w:rPr>
          <w:b/>
          <w:bCs/>
        </w:rPr>
        <w:t>D</w:t>
      </w:r>
      <w:r w:rsidR="00091950" w:rsidRPr="003E6795">
        <w:rPr>
          <w:b/>
          <w:bCs/>
        </w:rPr>
        <w:t>eclarați</w:t>
      </w:r>
      <w:r w:rsidR="001505DF" w:rsidRPr="003E6795">
        <w:rPr>
          <w:b/>
          <w:bCs/>
        </w:rPr>
        <w:t>a</w:t>
      </w:r>
      <w:r w:rsidR="00091950" w:rsidRPr="003E6795">
        <w:rPr>
          <w:b/>
          <w:bCs/>
        </w:rPr>
        <w:t xml:space="preserve"> de imparțialitate (Anexa </w:t>
      </w:r>
      <w:r w:rsidR="00133EA1" w:rsidRPr="003E6795">
        <w:rPr>
          <w:b/>
          <w:bCs/>
        </w:rPr>
        <w:t>5</w:t>
      </w:r>
      <w:r w:rsidR="0085698D">
        <w:rPr>
          <w:b/>
          <w:bCs/>
        </w:rPr>
        <w:t>).</w:t>
      </w:r>
    </w:p>
    <w:p w14:paraId="050E8520" w14:textId="77777777" w:rsidR="000B2F49" w:rsidRDefault="000B2F49" w:rsidP="005E2730">
      <w:pPr>
        <w:jc w:val="both"/>
        <w:rPr>
          <w:b/>
          <w:bCs/>
        </w:rPr>
      </w:pPr>
    </w:p>
    <w:p w14:paraId="1915BE92" w14:textId="723CA560" w:rsidR="000B2F49" w:rsidRDefault="000B2F49" w:rsidP="000B2F49">
      <w:pPr>
        <w:ind w:firstLine="709"/>
        <w:jc w:val="both"/>
        <w:rPr>
          <w:b/>
          <w:bCs/>
        </w:rPr>
      </w:pPr>
      <w:r w:rsidRPr="007B24DB">
        <w:rPr>
          <w:bCs/>
          <w:lang w:val="ro-RO" w:eastAsia="ro-RO"/>
        </w:rPr>
        <w:t>Atunci când, pentru îndeplinirea obligaţiilor contractuale, beneficiarul achiziţionează, din fonduri publice nerambursabile, produse, lucrări sau servicii, se vor respecta prevederile Legii nr. 98/2016 privind achiziţiile publice, cu modificările şi completările ulterioare, în măsura în care acesta se încadrează în prevederile art. 4, art. 5, art. 6 din legea antemenţionată.</w:t>
      </w:r>
    </w:p>
    <w:p w14:paraId="1B0FE607" w14:textId="77777777" w:rsidR="0085698D" w:rsidRDefault="0085698D" w:rsidP="00A4637B">
      <w:pPr>
        <w:pStyle w:val="Default"/>
        <w:jc w:val="both"/>
        <w:rPr>
          <w:rFonts w:ascii="Times New Roman" w:hAnsi="Times New Roman" w:cs="Times New Roman"/>
          <w:bCs/>
          <w:color w:val="auto"/>
        </w:rPr>
      </w:pPr>
    </w:p>
    <w:p w14:paraId="4BC78A50" w14:textId="18AA7802" w:rsidR="00F469EF" w:rsidRPr="003E6795" w:rsidRDefault="003A6FA1" w:rsidP="00F469EF">
      <w:pPr>
        <w:autoSpaceDE w:val="0"/>
        <w:autoSpaceDN w:val="0"/>
        <w:adjustRightInd w:val="0"/>
        <w:jc w:val="both"/>
        <w:rPr>
          <w:b/>
          <w:bCs/>
          <w:lang w:val="ro-RO" w:eastAsia="ro-RO"/>
        </w:rPr>
      </w:pPr>
      <w:r w:rsidRPr="003E6795">
        <w:rPr>
          <w:bCs/>
          <w:lang w:val="ro-RO" w:eastAsia="ro-RO"/>
        </w:rPr>
        <w:tab/>
      </w:r>
      <w:r w:rsidR="00F469EF" w:rsidRPr="003E6795">
        <w:rPr>
          <w:bCs/>
          <w:lang w:val="ro-RO" w:eastAsia="ro-RO"/>
        </w:rPr>
        <w:t>Contractele de finanţare nerambursabile prev</w:t>
      </w:r>
      <w:r w:rsidR="00D748AD">
        <w:rPr>
          <w:bCs/>
          <w:lang w:val="ro-RO" w:eastAsia="ro-RO"/>
        </w:rPr>
        <w:t>ă</w:t>
      </w:r>
      <w:r w:rsidR="00F469EF" w:rsidRPr="003E6795">
        <w:rPr>
          <w:bCs/>
          <w:lang w:val="ro-RO" w:eastAsia="ro-RO"/>
        </w:rPr>
        <w:t>d, sub sancţiunea nulităţii, calitatea Curţii de Conturi de a exercita controlul financiar asupra derulării activităţii nonprofit finanţate din fondurile publice.</w:t>
      </w:r>
    </w:p>
    <w:p w14:paraId="41120C3C" w14:textId="1C18A1C2" w:rsidR="00387B20" w:rsidRDefault="00387B20" w:rsidP="00AF4E72">
      <w:pPr>
        <w:autoSpaceDE w:val="0"/>
        <w:autoSpaceDN w:val="0"/>
        <w:adjustRightInd w:val="0"/>
        <w:jc w:val="both"/>
        <w:rPr>
          <w:lang w:val="ro-RO"/>
        </w:rPr>
      </w:pPr>
      <w:r w:rsidRPr="003E6795">
        <w:rPr>
          <w:bCs/>
          <w:lang w:val="ro-RO" w:eastAsia="ro-RO"/>
        </w:rPr>
        <w:tab/>
      </w:r>
      <w:r w:rsidRPr="003E6795">
        <w:t xml:space="preserve">Finanţarea nerambursabilă nu poate fi utilizată pentru activităţi generatoare de profit. </w:t>
      </w:r>
      <w:r w:rsidRPr="003E6795">
        <w:rPr>
          <w:lang w:val="ro-RO"/>
        </w:rPr>
        <w:t>În cazul veniturilor obţinute din vânzarea de bilete, sumele încasate trebuie folosite exclusiv pentru acoperirea cheltuieli</w:t>
      </w:r>
      <w:r w:rsidR="00D748AD">
        <w:rPr>
          <w:lang w:val="ro-RO"/>
        </w:rPr>
        <w:t>lor de realizare a proiectului.</w:t>
      </w:r>
    </w:p>
    <w:p w14:paraId="6C6C2639" w14:textId="77777777" w:rsidR="006050E6" w:rsidRPr="003E6795" w:rsidRDefault="006050E6" w:rsidP="00AF4E72">
      <w:pPr>
        <w:autoSpaceDE w:val="0"/>
        <w:autoSpaceDN w:val="0"/>
        <w:adjustRightInd w:val="0"/>
        <w:jc w:val="both"/>
        <w:rPr>
          <w:lang w:val="ro-RO"/>
        </w:rPr>
      </w:pPr>
    </w:p>
    <w:p w14:paraId="0C033D0A" w14:textId="77777777" w:rsidR="00100857" w:rsidRPr="00CC0158" w:rsidRDefault="00100857" w:rsidP="00CC0158">
      <w:pPr>
        <w:pStyle w:val="Heading2"/>
        <w:numPr>
          <w:ilvl w:val="0"/>
          <w:numId w:val="0"/>
        </w:numPr>
        <w:rPr>
          <w:rFonts w:cs="Times New Roman"/>
        </w:rPr>
      </w:pPr>
      <w:bookmarkStart w:id="38" w:name="_Toc476310289"/>
      <w:r w:rsidRPr="00CC0158">
        <w:rPr>
          <w:rFonts w:cs="Times New Roman"/>
        </w:rPr>
        <w:t>5.2. Regimul actelor adiţionale</w:t>
      </w:r>
      <w:bookmarkEnd w:id="38"/>
    </w:p>
    <w:p w14:paraId="7349647F" w14:textId="77777777" w:rsidR="00874467" w:rsidRPr="003E6795" w:rsidRDefault="003A6FA1" w:rsidP="00874467">
      <w:pPr>
        <w:autoSpaceDE w:val="0"/>
        <w:autoSpaceDN w:val="0"/>
        <w:adjustRightInd w:val="0"/>
        <w:jc w:val="both"/>
        <w:rPr>
          <w:bCs/>
          <w:lang w:val="ro-RO" w:eastAsia="ro-RO"/>
        </w:rPr>
      </w:pPr>
      <w:r w:rsidRPr="003E6795">
        <w:rPr>
          <w:b/>
          <w:bCs/>
          <w:lang w:val="ro-RO" w:eastAsia="ro-RO"/>
        </w:rPr>
        <w:tab/>
      </w:r>
      <w:r w:rsidR="00874467" w:rsidRPr="003E6795">
        <w:rPr>
          <w:bCs/>
          <w:lang w:val="ro-RO" w:eastAsia="ro-RO"/>
        </w:rPr>
        <w:t xml:space="preserve">Modificările contractului de finanțare nerambursabilă prin act adițional nu pot afecta scopul și obiectivele proiectului, rezultatele, valoarea maximă a finanțării nerambursabile prevăzute prin contract și nici factorii de evaluare care au stat la baza acordării finanțării nerambursabile. </w:t>
      </w:r>
    </w:p>
    <w:p w14:paraId="61A1615C" w14:textId="1F9ADA5D" w:rsidR="00874467" w:rsidRDefault="00874467" w:rsidP="00874467">
      <w:pPr>
        <w:autoSpaceDE w:val="0"/>
        <w:autoSpaceDN w:val="0"/>
        <w:adjustRightInd w:val="0"/>
        <w:jc w:val="both"/>
        <w:rPr>
          <w:bCs/>
        </w:rPr>
      </w:pPr>
      <w:r w:rsidRPr="00404EB2">
        <w:rPr>
          <w:bCs/>
          <w:color w:val="000000" w:themeColor="text1"/>
          <w:lang w:val="ro-RO" w:eastAsia="ro-RO"/>
        </w:rPr>
        <w:tab/>
      </w:r>
      <w:r w:rsidRPr="003E6795">
        <w:rPr>
          <w:bCs/>
        </w:rPr>
        <w:t xml:space="preserve">În situația în care, din motive obiective, beneficiarul contractului apreciază că se impune o modificare a contractului de finanţare, acesta va solicita în scris încheiarea actului adiţional. Solicitarea va </w:t>
      </w:r>
      <w:r w:rsidR="00016E7A">
        <w:rPr>
          <w:bCs/>
        </w:rPr>
        <w:t>fi motivată</w:t>
      </w:r>
      <w:r w:rsidR="00016E7A" w:rsidRPr="00346C84">
        <w:t xml:space="preserve"> de existența unor cauze obiective care au generat această nevoie</w:t>
      </w:r>
      <w:r w:rsidR="00016E7A">
        <w:rPr>
          <w:bCs/>
        </w:rPr>
        <w:t xml:space="preserve">. </w:t>
      </w:r>
      <w:r w:rsidRPr="003E6795">
        <w:rPr>
          <w:bCs/>
        </w:rPr>
        <w:t xml:space="preserve">(însoțită de OPIS al documentelor depuse) </w:t>
      </w:r>
      <w:r w:rsidR="00016E7A">
        <w:rPr>
          <w:bCs/>
        </w:rPr>
        <w:t xml:space="preserve">și </w:t>
      </w:r>
      <w:r w:rsidRPr="003E6795">
        <w:rPr>
          <w:bCs/>
        </w:rPr>
        <w:t>se depune la Registratură - camera 10, parter, asumată prin semnătură de către reprezentantul legal al beneficiarului.</w:t>
      </w:r>
    </w:p>
    <w:p w14:paraId="0720DEC4" w14:textId="77777777" w:rsidR="00874467" w:rsidRDefault="00874467" w:rsidP="00874467">
      <w:pPr>
        <w:autoSpaceDE w:val="0"/>
        <w:autoSpaceDN w:val="0"/>
        <w:adjustRightInd w:val="0"/>
        <w:jc w:val="both"/>
        <w:rPr>
          <w:rFonts w:eastAsia="ArialMT"/>
        </w:rPr>
      </w:pPr>
      <w:r>
        <w:rPr>
          <w:bCs/>
        </w:rPr>
        <w:tab/>
      </w:r>
      <w:r w:rsidRPr="00826787">
        <w:rPr>
          <w:rFonts w:eastAsia="ArialMT"/>
        </w:rPr>
        <w:t>Prevederile actului adi</w:t>
      </w:r>
      <w:r>
        <w:rPr>
          <w:rFonts w:eastAsia="ArialMT"/>
        </w:rPr>
        <w:t>ţ</w:t>
      </w:r>
      <w:r w:rsidRPr="00826787">
        <w:rPr>
          <w:rFonts w:eastAsia="ArialMT"/>
        </w:rPr>
        <w:t>ional devin operabile de drept după semnarea acestuia de către părţi.</w:t>
      </w:r>
    </w:p>
    <w:p w14:paraId="130EBE9A" w14:textId="77777777" w:rsidR="002370AA" w:rsidRPr="002370AA" w:rsidRDefault="00874467" w:rsidP="002370AA">
      <w:pPr>
        <w:autoSpaceDE w:val="0"/>
        <w:autoSpaceDN w:val="0"/>
        <w:adjustRightInd w:val="0"/>
        <w:jc w:val="both"/>
        <w:rPr>
          <w:bCs/>
          <w:lang w:val="ro-RO" w:eastAsia="ro-RO"/>
        </w:rPr>
      </w:pPr>
      <w:r>
        <w:rPr>
          <w:rFonts w:eastAsia="ArialMT"/>
        </w:rPr>
        <w:tab/>
      </w:r>
      <w:r>
        <w:rPr>
          <w:bCs/>
          <w:color w:val="000000" w:themeColor="text1"/>
          <w:lang w:val="ro-RO" w:eastAsia="ro-RO"/>
        </w:rPr>
        <w:t xml:space="preserve">Prin excepţie, </w:t>
      </w:r>
      <w:r w:rsidRPr="003E6795">
        <w:rPr>
          <w:bCs/>
          <w:lang w:val="ro-RO" w:eastAsia="ro-RO"/>
        </w:rPr>
        <w:t xml:space="preserve">modificările care vizează </w:t>
      </w:r>
      <w:r>
        <w:rPr>
          <w:bCs/>
          <w:lang w:val="ro-RO" w:eastAsia="ro-RO"/>
        </w:rPr>
        <w:t>modul de organizare -</w:t>
      </w:r>
      <w:r w:rsidR="002370AA">
        <w:rPr>
          <w:bCs/>
          <w:lang w:val="ro-RO" w:eastAsia="ro-RO"/>
        </w:rPr>
        <w:t xml:space="preserve"> </w:t>
      </w:r>
      <w:r w:rsidRPr="003E6795">
        <w:rPr>
          <w:bCs/>
          <w:lang w:val="ro-RO" w:eastAsia="ro-RO"/>
        </w:rPr>
        <w:t>perioada</w:t>
      </w:r>
      <w:r>
        <w:rPr>
          <w:bCs/>
          <w:lang w:val="ro-RO" w:eastAsia="ro-RO"/>
        </w:rPr>
        <w:t xml:space="preserve"> şi locul </w:t>
      </w:r>
      <w:r w:rsidRPr="003E6795">
        <w:rPr>
          <w:bCs/>
          <w:lang w:val="ro-RO" w:eastAsia="ro-RO"/>
        </w:rPr>
        <w:t>de desfășurare a activităților</w:t>
      </w:r>
      <w:r>
        <w:rPr>
          <w:bCs/>
          <w:lang w:val="ro-RO" w:eastAsia="ro-RO"/>
        </w:rPr>
        <w:t xml:space="preserve">, înlocuirea </w:t>
      </w:r>
      <w:r w:rsidR="002370AA">
        <w:rPr>
          <w:bCs/>
          <w:lang w:val="ro-RO" w:eastAsia="ro-RO"/>
        </w:rPr>
        <w:t>membrilor echipei de implementare a proiectului și a persoanelor plătite cu onorarii</w:t>
      </w:r>
      <w:r w:rsidR="002370AA" w:rsidRPr="003E6795">
        <w:rPr>
          <w:bCs/>
          <w:lang w:val="ro-RO" w:eastAsia="ro-RO"/>
        </w:rPr>
        <w:t xml:space="preserve"> se notifică autorit</w:t>
      </w:r>
      <w:r w:rsidR="002370AA">
        <w:rPr>
          <w:bCs/>
          <w:lang w:val="ro-RO" w:eastAsia="ro-RO"/>
        </w:rPr>
        <w:t>ății</w:t>
      </w:r>
      <w:r w:rsidR="002370AA" w:rsidRPr="003E6795">
        <w:rPr>
          <w:bCs/>
          <w:lang w:val="ro-RO" w:eastAsia="ro-RO"/>
        </w:rPr>
        <w:t xml:space="preserve"> finanţatoare, nefiind necesară</w:t>
      </w:r>
      <w:r w:rsidR="002370AA">
        <w:rPr>
          <w:bCs/>
          <w:lang w:val="ro-RO" w:eastAsia="ro-RO"/>
        </w:rPr>
        <w:t xml:space="preserve"> încheierea unui </w:t>
      </w:r>
      <w:r w:rsidR="002370AA" w:rsidRPr="002370AA">
        <w:rPr>
          <w:bCs/>
          <w:lang w:val="ro-RO" w:eastAsia="ro-RO"/>
        </w:rPr>
        <w:t>act adiţional</w:t>
      </w:r>
      <w:r w:rsidRPr="002370AA">
        <w:rPr>
          <w:bCs/>
          <w:lang w:val="ro-RO" w:eastAsia="ro-RO"/>
        </w:rPr>
        <w:t xml:space="preserve">. </w:t>
      </w:r>
      <w:r w:rsidR="002370AA" w:rsidRPr="002370AA">
        <w:t>În situația în care solicitarea va fi aprobată de către autoritatea finanțatoare, modificarea va intra în vigoare de la data aprobării. Răspunsul va fi comunicat beneficiarului în termen de 7 zile lucrătoare de la data depunerii solicitării.</w:t>
      </w:r>
    </w:p>
    <w:p w14:paraId="37B2D2AB" w14:textId="77777777" w:rsidR="00874467" w:rsidRDefault="00874467" w:rsidP="00874467">
      <w:pPr>
        <w:jc w:val="both"/>
        <w:rPr>
          <w:bCs/>
        </w:rPr>
      </w:pPr>
      <w:r w:rsidRPr="00524894">
        <w:rPr>
          <w:bCs/>
        </w:rPr>
        <w:tab/>
        <w:t>Solicitările de acte adiționale care modifică scopul si obiectivele proiectului, rezultatele, valoarea maximă a finanțării nerambursabile prevăzute prin contract sau factorii de evaluare care au stat la baza acordării finanțării nerambursabile pot conduce la rezilierea contractului de finanțare.</w:t>
      </w:r>
    </w:p>
    <w:p w14:paraId="6248B0DA" w14:textId="77777777" w:rsidR="00D8465B" w:rsidRPr="00793896" w:rsidRDefault="00D8465B" w:rsidP="00874467">
      <w:pPr>
        <w:autoSpaceDE w:val="0"/>
        <w:autoSpaceDN w:val="0"/>
        <w:adjustRightInd w:val="0"/>
        <w:jc w:val="both"/>
        <w:rPr>
          <w:bCs/>
        </w:rPr>
      </w:pPr>
    </w:p>
    <w:p w14:paraId="19B58705" w14:textId="77777777" w:rsidR="000E62B5" w:rsidRPr="00CC0158" w:rsidRDefault="000E62B5" w:rsidP="00CC0158">
      <w:pPr>
        <w:pStyle w:val="Heading2"/>
        <w:numPr>
          <w:ilvl w:val="0"/>
          <w:numId w:val="0"/>
        </w:numPr>
        <w:rPr>
          <w:rFonts w:cs="Times New Roman"/>
        </w:rPr>
      </w:pPr>
      <w:bookmarkStart w:id="39" w:name="_Toc476310290"/>
      <w:r w:rsidRPr="00CC0158">
        <w:rPr>
          <w:rFonts w:cs="Times New Roman"/>
        </w:rPr>
        <w:t>5.</w:t>
      </w:r>
      <w:r w:rsidR="00950A14" w:rsidRPr="00CC0158">
        <w:rPr>
          <w:rFonts w:cs="Times New Roman"/>
        </w:rPr>
        <w:t>3</w:t>
      </w:r>
      <w:r w:rsidRPr="00CC0158">
        <w:rPr>
          <w:rFonts w:cs="Times New Roman"/>
        </w:rPr>
        <w:t>. Obligații contractuale</w:t>
      </w:r>
      <w:r w:rsidR="00950A14" w:rsidRPr="00CC0158">
        <w:rPr>
          <w:rFonts w:cs="Times New Roman"/>
        </w:rPr>
        <w:t xml:space="preserve"> ale beneficiarului</w:t>
      </w:r>
      <w:bookmarkEnd w:id="39"/>
    </w:p>
    <w:p w14:paraId="64098CE7" w14:textId="77777777" w:rsidR="00491A81" w:rsidRPr="003E6795" w:rsidRDefault="00183944" w:rsidP="00491A81">
      <w:pPr>
        <w:jc w:val="both"/>
      </w:pPr>
      <w:r w:rsidRPr="003E6795">
        <w:tab/>
      </w:r>
      <w:r w:rsidR="00491A81" w:rsidRPr="003E6795">
        <w:t>Prin semnarea contractului de finanţare, beneficiarul acceptă termenii şi condiţiile în care va primi finanţarea nerambursabilă şi se angajează să implementeze pe propria răspundere proiectul/ acţiunea culturală pentru care primeşte finanţare cu respectarea legislaţiei naţionale.</w:t>
      </w:r>
    </w:p>
    <w:p w14:paraId="5D6F5BB3" w14:textId="202DC7D0" w:rsidR="00491A81" w:rsidRPr="003E6795" w:rsidRDefault="00183944" w:rsidP="00491A81">
      <w:pPr>
        <w:jc w:val="both"/>
      </w:pPr>
      <w:r w:rsidRPr="003E6795">
        <w:tab/>
      </w:r>
      <w:r w:rsidR="00491A81" w:rsidRPr="003E6795">
        <w:t>Beneficiarul are obligaţia de a implementa proiectul/acţiunea culturală pentru care s-a semnat un contract de finanţare</w:t>
      </w:r>
      <w:r w:rsidR="00F5196C" w:rsidRPr="003E6795">
        <w:t>,</w:t>
      </w:r>
      <w:r w:rsidR="00491A81" w:rsidRPr="003E6795">
        <w:t xml:space="preserve"> în conformitate cu prevederile </w:t>
      </w:r>
      <w:r w:rsidR="009A7CF4" w:rsidRPr="003E6795">
        <w:t>ghidului solicitantului și</w:t>
      </w:r>
      <w:r w:rsidR="008A57A6" w:rsidRPr="003E6795">
        <w:t xml:space="preserve"> cererea de finanţare aprobată și să utilizeze sumele prevăzute în bugetul total al proiectului pe categoriile de cheltuieli cuprinse în bugetul de venituri și cheltuieli.</w:t>
      </w:r>
    </w:p>
    <w:p w14:paraId="141DBD71" w14:textId="2C57514E" w:rsidR="00B924CC" w:rsidRPr="003E6795" w:rsidRDefault="00183944" w:rsidP="00B924CC">
      <w:pPr>
        <w:jc w:val="both"/>
      </w:pPr>
      <w:r w:rsidRPr="003E6795">
        <w:tab/>
      </w:r>
      <w:r w:rsidR="00491A81" w:rsidRPr="003E6795">
        <w:t>Dacă beneficiarul nu reuşeşte să pună în aplicare proiectul/acţiunea culturală în condiţiile asumate şi stipulate în contractul de finanţare, acesta trebuie să îşi asume eşecul parţial sau total în realizarea obligaţ</w:t>
      </w:r>
      <w:r w:rsidR="00793896">
        <w:t>iilor.</w:t>
      </w:r>
    </w:p>
    <w:p w14:paraId="53F9629B" w14:textId="77777777" w:rsidR="00491A81" w:rsidRPr="003E6795" w:rsidRDefault="00183944" w:rsidP="00491A81">
      <w:pPr>
        <w:jc w:val="both"/>
      </w:pPr>
      <w:r w:rsidRPr="003E6795">
        <w:tab/>
      </w:r>
      <w:r w:rsidR="00491A81" w:rsidRPr="003E6795">
        <w:t xml:space="preserve">În acest caz, </w:t>
      </w:r>
      <w:r w:rsidR="006C37B9" w:rsidRPr="003E6795">
        <w:t>Judeţul</w:t>
      </w:r>
      <w:r w:rsidR="00491A81" w:rsidRPr="003E6795">
        <w:t xml:space="preserve"> Braşov are dreptul de a întrerupe plăţile, de drept, fără somaţie, punere în întârziere sau judecată, fiind exonerat de plata oricărei despăgubiri de orice fel.</w:t>
      </w:r>
    </w:p>
    <w:p w14:paraId="2148A3E2" w14:textId="18DB7E3B" w:rsidR="00491A81" w:rsidRPr="003E6795" w:rsidRDefault="00183944" w:rsidP="00491A81">
      <w:pPr>
        <w:jc w:val="both"/>
      </w:pPr>
      <w:r w:rsidRPr="003E6795">
        <w:tab/>
      </w:r>
      <w:r w:rsidR="00491A81" w:rsidRPr="003E6795">
        <w:t>Contribuţia din fondu</w:t>
      </w:r>
      <w:r w:rsidR="00793896">
        <w:t>rile publice poate fi redusă şi/</w:t>
      </w:r>
      <w:r w:rsidR="00491A81" w:rsidRPr="003E6795">
        <w:t xml:space="preserve">sau </w:t>
      </w:r>
      <w:r w:rsidR="00793896">
        <w:t>a</w:t>
      </w:r>
      <w:r w:rsidR="00491A81" w:rsidRPr="003E6795">
        <w:t>utoritatea finanţatoare poate cere restituirea, în totalitate sau parţial, a sumelor deja plătite, dacă beneficiarul nu respectă termenii contractuali, de drept, fără somaţie, punere în întârziere sau judecată, autoritatea finanţatoare fiind exonerată de plata oricăror despăgubiri de orice fel.</w:t>
      </w:r>
    </w:p>
    <w:p w14:paraId="7AC3EB31" w14:textId="36BB2DBD" w:rsidR="00B924CC" w:rsidRPr="003E6795" w:rsidRDefault="00B924CC" w:rsidP="00B924CC">
      <w:pPr>
        <w:jc w:val="both"/>
      </w:pPr>
      <w:r w:rsidRPr="003E6795">
        <w:tab/>
        <w:t xml:space="preserve">În cazul în care beneficiarul nu realizează în totalitate indicatorii de rezultat, valoarea finanţării nerambursabile poate fi redusă procentual şi/sau </w:t>
      </w:r>
      <w:r w:rsidR="00793896">
        <w:t>a</w:t>
      </w:r>
      <w:r w:rsidRPr="003E6795">
        <w:t>utoritatea finanţatoare poate cere restituirea sumelor deja plătite de drept, fără somaţie, punere în întârziere sau judecată, autoritatea finanţatoare fiind exonerată de plata oricăror despăgubiri de orice fel.</w:t>
      </w:r>
    </w:p>
    <w:p w14:paraId="4922ABB0" w14:textId="77777777" w:rsidR="00B924CC" w:rsidRPr="003E6795" w:rsidRDefault="00B924CC" w:rsidP="00491A81">
      <w:pPr>
        <w:jc w:val="both"/>
      </w:pPr>
    </w:p>
    <w:p w14:paraId="52216690" w14:textId="45D68C05" w:rsidR="0013690F" w:rsidRPr="003E6795" w:rsidRDefault="00D13736" w:rsidP="009A312D">
      <w:pPr>
        <w:jc w:val="both"/>
      </w:pPr>
      <w:r w:rsidRPr="003E6795">
        <w:rPr>
          <w:b/>
          <w:bCs/>
        </w:rPr>
        <w:tab/>
      </w:r>
      <w:r w:rsidR="009A312D" w:rsidRPr="003E6795">
        <w:rPr>
          <w:b/>
          <w:bCs/>
        </w:rPr>
        <w:t>B</w:t>
      </w:r>
      <w:r w:rsidR="00491A81" w:rsidRPr="003E6795">
        <w:rPr>
          <w:b/>
          <w:bCs/>
        </w:rPr>
        <w:t>eneficiarul finanţării</w:t>
      </w:r>
      <w:r w:rsidR="009A312D" w:rsidRPr="003E6795">
        <w:rPr>
          <w:b/>
          <w:bCs/>
        </w:rPr>
        <w:t xml:space="preserve"> nerambursabile este obligat </w:t>
      </w:r>
      <w:r w:rsidR="0013690F" w:rsidRPr="003E6795">
        <w:rPr>
          <w:spacing w:val="-2"/>
        </w:rPr>
        <w:t>să promoveze denumirea autorităţii finanţatoare - Consiliul Judeţean Braşov - în cadrul proiectelor/acţiunilor</w:t>
      </w:r>
      <w:r w:rsidR="0013690F" w:rsidRPr="003E6795">
        <w:rPr>
          <w:spacing w:val="-2"/>
          <w:lang w:val="ro-RO"/>
        </w:rPr>
        <w:t xml:space="preserve"> finanţate</w:t>
      </w:r>
      <w:r w:rsidR="002E37BA" w:rsidRPr="003E6795">
        <w:rPr>
          <w:spacing w:val="-2"/>
          <w:lang w:val="ro-RO"/>
        </w:rPr>
        <w:t>, astfel</w:t>
      </w:r>
      <w:r w:rsidR="002E37BA" w:rsidRPr="003E6795">
        <w:rPr>
          <w:spacing w:val="-2"/>
        </w:rPr>
        <w:t>:</w:t>
      </w:r>
    </w:p>
    <w:p w14:paraId="6668842B" w14:textId="77777777" w:rsidR="009541DC" w:rsidRDefault="009541DC" w:rsidP="009A312D">
      <w:pPr>
        <w:suppressAutoHyphens/>
        <w:ind w:left="720"/>
        <w:jc w:val="both"/>
        <w:rPr>
          <w:b/>
          <w:spacing w:val="-2"/>
          <w:lang w:val="ro-RO"/>
        </w:rPr>
      </w:pPr>
      <w:r w:rsidRPr="003E6795">
        <w:rPr>
          <w:b/>
          <w:spacing w:val="-2"/>
        </w:rPr>
        <w:t>“</w:t>
      </w:r>
      <w:r w:rsidR="009604AD">
        <w:rPr>
          <w:b/>
          <w:spacing w:val="-2"/>
        </w:rPr>
        <w:t>P</w:t>
      </w:r>
      <w:r w:rsidRPr="003E6795">
        <w:rPr>
          <w:b/>
          <w:spacing w:val="-2"/>
          <w:lang w:val="ro-RO"/>
        </w:rPr>
        <w:t xml:space="preserve">roiect/acţiune cultural/ă </w:t>
      </w:r>
      <w:r w:rsidR="009604AD">
        <w:rPr>
          <w:b/>
          <w:spacing w:val="-2"/>
          <w:lang w:val="ro-RO"/>
        </w:rPr>
        <w:t>co</w:t>
      </w:r>
      <w:r w:rsidRPr="003E6795">
        <w:rPr>
          <w:b/>
          <w:spacing w:val="-2"/>
          <w:lang w:val="ro-RO"/>
        </w:rPr>
        <w:t>finanţat/ă de Consiliul Judeţean Braşov”</w:t>
      </w:r>
    </w:p>
    <w:p w14:paraId="49699FC8" w14:textId="77777777" w:rsidR="00793896" w:rsidRPr="00404EB2" w:rsidRDefault="00793896" w:rsidP="00793896">
      <w:pPr>
        <w:ind w:firstLine="709"/>
        <w:jc w:val="both"/>
        <w:rPr>
          <w:color w:val="000000" w:themeColor="text1"/>
        </w:rPr>
      </w:pPr>
      <w:r w:rsidRPr="00404EB2">
        <w:rPr>
          <w:color w:val="000000" w:themeColor="text1"/>
        </w:rPr>
        <w:t xml:space="preserve">Nerespectarea prevederilor privind </w:t>
      </w:r>
      <w:r w:rsidRPr="00404EB2">
        <w:rPr>
          <w:color w:val="000000" w:themeColor="text1"/>
          <w:spacing w:val="-2"/>
        </w:rPr>
        <w:t>promovarea denumirea autorităţii finanţatoare - Consiliul Judeţean Braşov - în cadrul proiectelor</w:t>
      </w:r>
      <w:r>
        <w:rPr>
          <w:color w:val="000000" w:themeColor="text1"/>
          <w:spacing w:val="-2"/>
        </w:rPr>
        <w:t>/</w:t>
      </w:r>
      <w:r w:rsidRPr="00404EB2">
        <w:rPr>
          <w:color w:val="000000" w:themeColor="text1"/>
          <w:spacing w:val="-2"/>
          <w:lang w:val="ro-RO"/>
        </w:rPr>
        <w:t>acţiunilor finanţate</w:t>
      </w:r>
      <w:r w:rsidRPr="00404EB2">
        <w:rPr>
          <w:color w:val="000000" w:themeColor="text1"/>
        </w:rPr>
        <w:t xml:space="preserve">, se sancţionează prin diminuarea cu </w:t>
      </w:r>
      <w:r>
        <w:rPr>
          <w:color w:val="000000" w:themeColor="text1"/>
        </w:rPr>
        <w:t>1</w:t>
      </w:r>
      <w:r w:rsidRPr="00404EB2">
        <w:rPr>
          <w:color w:val="000000" w:themeColor="text1"/>
        </w:rPr>
        <w:t>0% a finanţării nerambursabile acordate.</w:t>
      </w:r>
    </w:p>
    <w:p w14:paraId="0A110140" w14:textId="77777777" w:rsidR="00793896" w:rsidRPr="003E6795" w:rsidRDefault="00793896" w:rsidP="009A312D">
      <w:pPr>
        <w:suppressAutoHyphens/>
        <w:ind w:left="720"/>
        <w:jc w:val="both"/>
        <w:rPr>
          <w:b/>
          <w:spacing w:val="-2"/>
          <w:lang w:val="ro-RO"/>
        </w:rPr>
      </w:pPr>
    </w:p>
    <w:p w14:paraId="5D0E14CB" w14:textId="17BBC64F" w:rsidR="0033223F" w:rsidRDefault="00183944" w:rsidP="00491A81">
      <w:pPr>
        <w:jc w:val="both"/>
        <w:rPr>
          <w:bCs/>
        </w:rPr>
      </w:pPr>
      <w:r w:rsidRPr="003E6795">
        <w:rPr>
          <w:bCs/>
        </w:rPr>
        <w:tab/>
      </w:r>
      <w:r w:rsidR="008B238C" w:rsidRPr="0054661D">
        <w:rPr>
          <w:bCs/>
        </w:rPr>
        <w:t>Î</w:t>
      </w:r>
      <w:r w:rsidR="00491A81" w:rsidRPr="0054661D">
        <w:rPr>
          <w:bCs/>
        </w:rPr>
        <w:t xml:space="preserve">n termen de maximum </w:t>
      </w:r>
      <w:r w:rsidR="00FD3BBA">
        <w:rPr>
          <w:bCs/>
        </w:rPr>
        <w:t>10</w:t>
      </w:r>
      <w:r w:rsidR="00491A81" w:rsidRPr="0054661D">
        <w:rPr>
          <w:bCs/>
        </w:rPr>
        <w:t xml:space="preserve"> zile </w:t>
      </w:r>
      <w:r w:rsidR="00B77212">
        <w:rPr>
          <w:bCs/>
        </w:rPr>
        <w:t xml:space="preserve">calendaristice </w:t>
      </w:r>
      <w:r w:rsidR="00491A81" w:rsidRPr="0054661D">
        <w:rPr>
          <w:bCs/>
        </w:rPr>
        <w:t xml:space="preserve">de la data finalizării </w:t>
      </w:r>
      <w:r w:rsidR="00F52DC3" w:rsidRPr="00F52DC3">
        <w:rPr>
          <w:b/>
          <w:bCs/>
        </w:rPr>
        <w:t>contractului</w:t>
      </w:r>
      <w:r w:rsidR="00491A81" w:rsidRPr="0054661D">
        <w:rPr>
          <w:bCs/>
        </w:rPr>
        <w:t xml:space="preserve"> se va trimite </w:t>
      </w:r>
      <w:r w:rsidR="00FC1EF9" w:rsidRPr="0054661D">
        <w:rPr>
          <w:bCs/>
        </w:rPr>
        <w:t>a</w:t>
      </w:r>
      <w:r w:rsidR="00491A81" w:rsidRPr="0054661D">
        <w:rPr>
          <w:bCs/>
        </w:rPr>
        <w:t>utorităţii finanţatoare raportul f</w:t>
      </w:r>
      <w:r w:rsidR="008B238C" w:rsidRPr="0054661D">
        <w:rPr>
          <w:bCs/>
        </w:rPr>
        <w:t>inal. Î</w:t>
      </w:r>
      <w:r w:rsidR="00491A81" w:rsidRPr="0054661D">
        <w:rPr>
          <w:bCs/>
        </w:rPr>
        <w:t xml:space="preserve">n cazul în care, după verificarea rapoartelor intermediare sau finale, </w:t>
      </w:r>
      <w:r w:rsidR="00FC1EF9" w:rsidRPr="0054661D">
        <w:rPr>
          <w:bCs/>
        </w:rPr>
        <w:t>a</w:t>
      </w:r>
      <w:r w:rsidR="00491A81" w:rsidRPr="0054661D">
        <w:rPr>
          <w:bCs/>
        </w:rPr>
        <w:t>utoritatea finanţatoare îi solicită beneficiarului clarificări în legătură cu activităţile derulate sau cu modalitatea de decontare a finanţării nerambursabile, beneficiarul are obligaţia de a răspunde în scris, respectând strict termenul stabil</w:t>
      </w:r>
      <w:r w:rsidR="00827BBA" w:rsidRPr="0054661D">
        <w:rPr>
          <w:bCs/>
        </w:rPr>
        <w:t>it de Autoritatea finanţatoare.</w:t>
      </w:r>
    </w:p>
    <w:p w14:paraId="0040A610" w14:textId="68FB9CD0" w:rsidR="00491A81" w:rsidRPr="0033223F" w:rsidRDefault="001D5AD1" w:rsidP="0033223F">
      <w:pPr>
        <w:ind w:firstLine="709"/>
        <w:jc w:val="both"/>
        <w:rPr>
          <w:b/>
          <w:bCs/>
        </w:rPr>
      </w:pPr>
      <w:r w:rsidRPr="0033223F">
        <w:rPr>
          <w:b/>
          <w:bCs/>
        </w:rPr>
        <w:t>P</w:t>
      </w:r>
      <w:r w:rsidR="009853D2" w:rsidRPr="0033223F">
        <w:rPr>
          <w:b/>
          <w:bCs/>
        </w:rPr>
        <w:t>entru proiectele care se finalizează în cursul lunii decembrie, raportul final se va depune până cel târziu la data de 18 decembrie 2</w:t>
      </w:r>
      <w:r w:rsidR="00793896">
        <w:rPr>
          <w:b/>
          <w:bCs/>
        </w:rPr>
        <w:t>017.</w:t>
      </w:r>
    </w:p>
    <w:p w14:paraId="4B2F6005" w14:textId="7423A9F3" w:rsidR="00C90A99" w:rsidRPr="0054661D" w:rsidRDefault="00C567E1" w:rsidP="00C90A99">
      <w:pPr>
        <w:jc w:val="both"/>
        <w:rPr>
          <w:b/>
          <w:bCs/>
        </w:rPr>
      </w:pPr>
      <w:r w:rsidRPr="0054661D">
        <w:rPr>
          <w:bCs/>
        </w:rPr>
        <w:tab/>
      </w:r>
      <w:r w:rsidR="00C90A99" w:rsidRPr="0054661D">
        <w:rPr>
          <w:bCs/>
        </w:rPr>
        <w:t>Raportările</w:t>
      </w:r>
      <w:r w:rsidR="00C90A99" w:rsidRPr="0054661D">
        <w:t xml:space="preserve"> vor fi depuse la sediul Consiliului Judeţean Braşov, </w:t>
      </w:r>
      <w:r w:rsidR="000073FD">
        <w:t>cam.101</w:t>
      </w:r>
      <w:r w:rsidR="00C90A99" w:rsidRPr="0054661D">
        <w:t>.</w:t>
      </w:r>
    </w:p>
    <w:p w14:paraId="73838019" w14:textId="77777777" w:rsidR="000E62B5" w:rsidRPr="00793896" w:rsidRDefault="000E62B5" w:rsidP="00665FE1">
      <w:pPr>
        <w:jc w:val="both"/>
        <w:rPr>
          <w:bCs/>
        </w:rPr>
      </w:pPr>
    </w:p>
    <w:p w14:paraId="16D636F8" w14:textId="77777777" w:rsidR="007D072D" w:rsidRPr="003E6795" w:rsidRDefault="00C168E1" w:rsidP="00EF6386">
      <w:pPr>
        <w:pStyle w:val="Heading2"/>
        <w:numPr>
          <w:ilvl w:val="0"/>
          <w:numId w:val="0"/>
        </w:numPr>
        <w:rPr>
          <w:rFonts w:cs="Times New Roman"/>
        </w:rPr>
      </w:pPr>
      <w:bookmarkStart w:id="40" w:name="_Toc476310291"/>
      <w:r w:rsidRPr="003E6795">
        <w:rPr>
          <w:rFonts w:cs="Times New Roman"/>
        </w:rPr>
        <w:t>5.</w:t>
      </w:r>
      <w:r w:rsidR="00EF6386" w:rsidRPr="003E6795">
        <w:rPr>
          <w:rFonts w:cs="Times New Roman"/>
        </w:rPr>
        <w:t>4</w:t>
      </w:r>
      <w:r w:rsidRPr="003E6795">
        <w:rPr>
          <w:rFonts w:cs="Times New Roman"/>
        </w:rPr>
        <w:t>. Decontarea cheltuielilor</w:t>
      </w:r>
      <w:bookmarkEnd w:id="40"/>
    </w:p>
    <w:p w14:paraId="3307938C" w14:textId="77777777" w:rsidR="00522E56" w:rsidRPr="003E6795" w:rsidRDefault="000C2EC3" w:rsidP="00522E56">
      <w:pPr>
        <w:jc w:val="both"/>
      </w:pPr>
      <w:r>
        <w:tab/>
      </w:r>
      <w:r w:rsidR="00522E56" w:rsidRPr="003E6795">
        <w:t>Pentru a fi decontată, o cheltuială trebuie să fie eligibilă. Stabilirea eligibilităţii unei cheltuieli se face în conformitate cu prevederile</w:t>
      </w:r>
      <w:r w:rsidR="00522E56" w:rsidRPr="003E6795">
        <w:rPr>
          <w:b/>
          <w:bCs/>
          <w:i/>
          <w:iCs/>
        </w:rPr>
        <w:t xml:space="preserve"> </w:t>
      </w:r>
      <w:r w:rsidR="00522E56" w:rsidRPr="003E6795">
        <w:t>prezentului Ghid al solicitantului şi cu legislaţia în vigoare.</w:t>
      </w:r>
    </w:p>
    <w:p w14:paraId="44B43854" w14:textId="77777777" w:rsidR="00522E56" w:rsidRPr="003E6795" w:rsidRDefault="00522E56" w:rsidP="00522E56">
      <w:pPr>
        <w:jc w:val="both"/>
      </w:pPr>
      <w:r w:rsidRPr="003E6795">
        <w:tab/>
        <w:t>Cheltuielile eligibile vor putea fi plătite în baza unui contract de finanţare nerambursabilă, numai în măsura în care sunt justificate şi oportune şi au fost contractate în perioada de desfăşurare a proiectului. Stabilirea eligibilităţii unei cheltuieli se face luând în considerare următoarele aspecte:</w:t>
      </w:r>
    </w:p>
    <w:p w14:paraId="50E1B985" w14:textId="13809330" w:rsidR="00522E56" w:rsidRPr="003E6795" w:rsidRDefault="00522E56" w:rsidP="00B93716">
      <w:pPr>
        <w:pStyle w:val="ListParagraph"/>
        <w:numPr>
          <w:ilvl w:val="0"/>
          <w:numId w:val="8"/>
        </w:numPr>
        <w:jc w:val="both"/>
      </w:pPr>
      <w:r w:rsidRPr="003E6795">
        <w:t>cheltuiala a f</w:t>
      </w:r>
      <w:r w:rsidR="00793896">
        <w:t>ost realizată pentru proiectul/</w:t>
      </w:r>
      <w:r w:rsidRPr="003E6795">
        <w:t>acţiunea culturală (este dovedită legătura directă cu proiectul/acţiunea culturală);</w:t>
      </w:r>
    </w:p>
    <w:p w14:paraId="7E96F655" w14:textId="469B4CBD" w:rsidR="00522E56" w:rsidRPr="003E6795" w:rsidRDefault="00522E56" w:rsidP="00B93716">
      <w:pPr>
        <w:pStyle w:val="ListParagraph"/>
        <w:numPr>
          <w:ilvl w:val="0"/>
          <w:numId w:val="8"/>
        </w:numPr>
        <w:jc w:val="both"/>
      </w:pPr>
      <w:r w:rsidRPr="003E6795">
        <w:t>cheltuiala a fost efectuată pe perioada de desfăşurare a proiectului/acţiunii culturale, pentru activităţi şi plăţi realizate după semnarea contractului de finanţare;</w:t>
      </w:r>
    </w:p>
    <w:p w14:paraId="007524FA" w14:textId="77777777" w:rsidR="00522E56" w:rsidRPr="003E6795" w:rsidRDefault="00522E56" w:rsidP="00B93716">
      <w:pPr>
        <w:pStyle w:val="ListParagraph"/>
        <w:numPr>
          <w:ilvl w:val="0"/>
          <w:numId w:val="8"/>
        </w:numPr>
        <w:jc w:val="both"/>
      </w:pPr>
      <w:r w:rsidRPr="003E6795">
        <w:t>cheltuiala a fost aprobată în buget;</w:t>
      </w:r>
    </w:p>
    <w:p w14:paraId="2918354E" w14:textId="77777777" w:rsidR="00522E56" w:rsidRPr="003E6795" w:rsidRDefault="00522E56" w:rsidP="00B93716">
      <w:pPr>
        <w:pStyle w:val="ListParagraph"/>
        <w:numPr>
          <w:ilvl w:val="0"/>
          <w:numId w:val="8"/>
        </w:numPr>
        <w:jc w:val="both"/>
      </w:pPr>
      <w:r w:rsidRPr="003E6795">
        <w:t>beneficiarul prezintă toate documentele justificative de plată, conform precizărilor de mai jos, pentru fiecare tip de cheltuială;</w:t>
      </w:r>
    </w:p>
    <w:p w14:paraId="20C1CACE" w14:textId="77777777" w:rsidR="00522E56" w:rsidRPr="003E6795" w:rsidRDefault="00522E56" w:rsidP="00B93716">
      <w:pPr>
        <w:pStyle w:val="ListParagraph"/>
        <w:numPr>
          <w:ilvl w:val="0"/>
          <w:numId w:val="8"/>
        </w:numPr>
        <w:jc w:val="both"/>
      </w:pPr>
      <w:r w:rsidRPr="003E6795">
        <w:t>beneficiarul a dovedit realizarea activităţii pentru care a fost aprobată cheltuială în cauză.</w:t>
      </w:r>
    </w:p>
    <w:p w14:paraId="458DFB2B" w14:textId="77777777" w:rsidR="00522E56" w:rsidRPr="003E6795" w:rsidRDefault="00522E56" w:rsidP="00522E56">
      <w:pPr>
        <w:jc w:val="both"/>
        <w:rPr>
          <w:b/>
          <w:bCs/>
          <w:u w:val="single"/>
        </w:rPr>
      </w:pPr>
    </w:p>
    <w:p w14:paraId="72E976E6" w14:textId="77777777" w:rsidR="00522E56" w:rsidRPr="003E6795" w:rsidRDefault="00522E56" w:rsidP="00522E56">
      <w:pPr>
        <w:jc w:val="both"/>
        <w:rPr>
          <w:bCs/>
        </w:rPr>
      </w:pPr>
      <w:r w:rsidRPr="003E6795">
        <w:tab/>
        <w:t xml:space="preserve">Pentru a fi aprobate, documentele prezentate </w:t>
      </w:r>
      <w:r w:rsidRPr="003E6795">
        <w:rPr>
          <w:bCs/>
        </w:rPr>
        <w:t>vor îndeplini următoarele condiţii obligatorii pentru stabilirea eligibilităţii cheltuielii:</w:t>
      </w:r>
    </w:p>
    <w:p w14:paraId="018348A6" w14:textId="77777777" w:rsidR="00522E56" w:rsidRPr="003E6795" w:rsidRDefault="00522E56" w:rsidP="00B93716">
      <w:pPr>
        <w:pStyle w:val="ListParagraph"/>
        <w:numPr>
          <w:ilvl w:val="0"/>
          <w:numId w:val="9"/>
        </w:numPr>
        <w:jc w:val="both"/>
      </w:pPr>
      <w:r w:rsidRPr="003E6795">
        <w:t>Sunt emise pe numele beneficiarului finanţării sau pe numele partenerului (partenerilor), după caz;</w:t>
      </w:r>
    </w:p>
    <w:p w14:paraId="2486BBC8" w14:textId="77777777" w:rsidR="00522E56" w:rsidRPr="003E6795" w:rsidRDefault="00522E56" w:rsidP="00B93716">
      <w:pPr>
        <w:pStyle w:val="ListParagraph"/>
        <w:numPr>
          <w:ilvl w:val="0"/>
          <w:numId w:val="9"/>
        </w:numPr>
        <w:jc w:val="both"/>
      </w:pPr>
      <w:r w:rsidRPr="003E6795">
        <w:t>Sunt emise în perioada de desfăşurare a proiectului</w:t>
      </w:r>
      <w:r w:rsidR="003F0ABB">
        <w:t>/</w:t>
      </w:r>
      <w:r w:rsidRPr="003E6795">
        <w:t>acţiunii culturale;</w:t>
      </w:r>
    </w:p>
    <w:p w14:paraId="5FDEB954" w14:textId="77777777" w:rsidR="00522E56" w:rsidRPr="003E6795" w:rsidRDefault="00522E56" w:rsidP="00B93716">
      <w:pPr>
        <w:pStyle w:val="ListParagraph"/>
        <w:numPr>
          <w:ilvl w:val="0"/>
          <w:numId w:val="9"/>
        </w:numPr>
        <w:jc w:val="both"/>
      </w:pPr>
      <w:r w:rsidRPr="003E6795">
        <w:t>Sunt completate cu detalierea exactă a produselor sau serviciilor achiziţionate în legătură cu activităţile proiectului/ acţiunii culturale;</w:t>
      </w:r>
    </w:p>
    <w:p w14:paraId="7E78B067" w14:textId="77777777" w:rsidR="00522E56" w:rsidRPr="003E6795" w:rsidRDefault="00522E56" w:rsidP="00B93716">
      <w:pPr>
        <w:pStyle w:val="ListParagraph"/>
        <w:numPr>
          <w:ilvl w:val="0"/>
          <w:numId w:val="9"/>
        </w:numPr>
        <w:jc w:val="both"/>
      </w:pPr>
      <w:r w:rsidRPr="003E6795">
        <w:t>Sunt completate cu toate datele necesare din punct de vedere al formei (numărul şi data emiterii, emitentul documentului, beneficiarul, semnate şi ştampilate);</w:t>
      </w:r>
    </w:p>
    <w:p w14:paraId="771462B0" w14:textId="77777777" w:rsidR="00522E56" w:rsidRPr="003E6795" w:rsidRDefault="00522E56" w:rsidP="00B93716">
      <w:pPr>
        <w:pStyle w:val="ListParagraph"/>
        <w:numPr>
          <w:ilvl w:val="0"/>
          <w:numId w:val="9"/>
        </w:numPr>
        <w:jc w:val="both"/>
      </w:pPr>
      <w:r w:rsidRPr="003E6795">
        <w:t>Sunt însoţite de dovada plăţii (chitanţă, ordin de plată vizat de bancă, ordin de plată electronic evidenţiat în extrasul de cont);</w:t>
      </w:r>
    </w:p>
    <w:p w14:paraId="641B0321" w14:textId="77777777" w:rsidR="00522E56" w:rsidRDefault="00522E56" w:rsidP="00B93716">
      <w:pPr>
        <w:pStyle w:val="ListParagraph"/>
        <w:numPr>
          <w:ilvl w:val="0"/>
          <w:numId w:val="9"/>
        </w:numPr>
        <w:autoSpaceDE w:val="0"/>
        <w:autoSpaceDN w:val="0"/>
        <w:jc w:val="both"/>
      </w:pPr>
      <w:r w:rsidRPr="003E6795">
        <w:t xml:space="preserve">Toate documentele justificative </w:t>
      </w:r>
      <w:r w:rsidRPr="003E6795">
        <w:rPr>
          <w:bCs/>
        </w:rPr>
        <w:t>externe</w:t>
      </w:r>
      <w:r w:rsidRPr="003E6795">
        <w:t xml:space="preserve"> (emise de un prestator din afara României către beneficiarului finanţării, către partener (parteneri) sau către participanţii la proiect se vor prezenta la decont însoţite </w:t>
      </w:r>
      <w:r w:rsidRPr="003E6795">
        <w:rPr>
          <w:bCs/>
        </w:rPr>
        <w:t>de traducerea</w:t>
      </w:r>
      <w:r w:rsidRPr="003E6795">
        <w:t xml:space="preserve"> acestora în limba română, efectuată, </w:t>
      </w:r>
      <w:r w:rsidRPr="003E6795">
        <w:rPr>
          <w:bCs/>
        </w:rPr>
        <w:t>semnată</w:t>
      </w:r>
      <w:r w:rsidRPr="003E6795">
        <w:t xml:space="preserve"> </w:t>
      </w:r>
      <w:r w:rsidRPr="003E6795">
        <w:rPr>
          <w:bCs/>
        </w:rPr>
        <w:t>şi ştampilată</w:t>
      </w:r>
      <w:r w:rsidRPr="003E6795">
        <w:t xml:space="preserve"> de un </w:t>
      </w:r>
      <w:r w:rsidRPr="003E6795">
        <w:rPr>
          <w:bCs/>
        </w:rPr>
        <w:t>traducător autorizat</w:t>
      </w:r>
      <w:r w:rsidRPr="003E6795">
        <w:t>. Traducerea nu trebuie legalizată!</w:t>
      </w:r>
    </w:p>
    <w:p w14:paraId="7B53F94D" w14:textId="77777777" w:rsidR="00855DDF" w:rsidRDefault="00855DDF" w:rsidP="00855DDF">
      <w:pPr>
        <w:pStyle w:val="ListParagraph"/>
        <w:autoSpaceDE w:val="0"/>
        <w:autoSpaceDN w:val="0"/>
        <w:jc w:val="both"/>
      </w:pPr>
    </w:p>
    <w:p w14:paraId="5F9009E3" w14:textId="77777777" w:rsidR="00855DDF" w:rsidRDefault="00855DDF" w:rsidP="00855DDF">
      <w:pPr>
        <w:pStyle w:val="ListParagraph"/>
        <w:autoSpaceDE w:val="0"/>
        <w:autoSpaceDN w:val="0"/>
        <w:jc w:val="both"/>
      </w:pPr>
    </w:p>
    <w:p w14:paraId="33D840AD" w14:textId="77777777" w:rsidR="006050E6" w:rsidRDefault="006050E6" w:rsidP="00855DDF">
      <w:pPr>
        <w:pStyle w:val="ListParagraph"/>
        <w:autoSpaceDE w:val="0"/>
        <w:autoSpaceDN w:val="0"/>
        <w:jc w:val="both"/>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522E56" w:rsidRPr="003E6795" w14:paraId="266133C7" w14:textId="77777777" w:rsidTr="00A75C79">
        <w:trPr>
          <w:jc w:val="center"/>
        </w:trPr>
        <w:tc>
          <w:tcPr>
            <w:tcW w:w="9464" w:type="dxa"/>
          </w:tcPr>
          <w:p w14:paraId="3FFC5F8B" w14:textId="77777777" w:rsidR="00522E56" w:rsidRPr="003E6795" w:rsidRDefault="00522E56" w:rsidP="00A75C79">
            <w:pPr>
              <w:tabs>
                <w:tab w:val="left" w:pos="0"/>
              </w:tabs>
              <w:jc w:val="center"/>
              <w:rPr>
                <w:b/>
                <w:bCs/>
              </w:rPr>
            </w:pPr>
            <w:r w:rsidRPr="003E6795">
              <w:rPr>
                <w:b/>
                <w:bCs/>
              </w:rPr>
              <w:t>LA EFECTUAREA DECONTULUI:</w:t>
            </w:r>
          </w:p>
          <w:p w14:paraId="4FEA2E7D" w14:textId="12613C42" w:rsidR="00522E56" w:rsidRPr="003E6795" w:rsidRDefault="00522E56" w:rsidP="00B93716">
            <w:pPr>
              <w:pStyle w:val="ListParagraph"/>
              <w:numPr>
                <w:ilvl w:val="0"/>
                <w:numId w:val="10"/>
              </w:numPr>
              <w:tabs>
                <w:tab w:val="left" w:pos="0"/>
              </w:tabs>
              <w:autoSpaceDE w:val="0"/>
              <w:autoSpaceDN w:val="0"/>
              <w:jc w:val="both"/>
              <w:rPr>
                <w:b/>
                <w:bCs/>
              </w:rPr>
            </w:pPr>
            <w:r w:rsidRPr="003E6795">
              <w:rPr>
                <w:b/>
                <w:bCs/>
              </w:rPr>
              <w:t>Beneficiarii vor îndosaria documentele în ordinea activităţilor</w:t>
            </w:r>
            <w:r w:rsidR="00793896">
              <w:rPr>
                <w:b/>
                <w:bCs/>
              </w:rPr>
              <w:t xml:space="preserve"> şi a prezentării lor în raport.</w:t>
            </w:r>
          </w:p>
          <w:p w14:paraId="660646D4" w14:textId="7121D3DE" w:rsidR="00522E56" w:rsidRPr="003E6795" w:rsidRDefault="00522E56" w:rsidP="00B93716">
            <w:pPr>
              <w:pStyle w:val="ListParagraph"/>
              <w:numPr>
                <w:ilvl w:val="0"/>
                <w:numId w:val="10"/>
              </w:numPr>
              <w:tabs>
                <w:tab w:val="left" w:pos="0"/>
              </w:tabs>
              <w:autoSpaceDE w:val="0"/>
              <w:autoSpaceDN w:val="0"/>
              <w:jc w:val="both"/>
              <w:rPr>
                <w:b/>
                <w:bCs/>
              </w:rPr>
            </w:pPr>
            <w:r w:rsidRPr="003E6795">
              <w:rPr>
                <w:b/>
                <w:bCs/>
              </w:rPr>
              <w:t>Documentaţiile de decont vor conţine, în mod obligatoriu, elementele de identificare a proiectului: nume beneficiar, denumire proiect, titlu proiect,</w:t>
            </w:r>
            <w:r w:rsidR="00793896">
              <w:rPr>
                <w:b/>
                <w:bCs/>
              </w:rPr>
              <w:t xml:space="preserve"> nr. contract finanţare etc.</w:t>
            </w:r>
          </w:p>
          <w:p w14:paraId="19D80F8E" w14:textId="5F6B7665" w:rsidR="00522E56" w:rsidRPr="003E6795" w:rsidRDefault="00522E56" w:rsidP="00B93716">
            <w:pPr>
              <w:pStyle w:val="ListParagraph"/>
              <w:numPr>
                <w:ilvl w:val="0"/>
                <w:numId w:val="10"/>
              </w:numPr>
              <w:tabs>
                <w:tab w:val="left" w:pos="0"/>
              </w:tabs>
              <w:autoSpaceDE w:val="0"/>
              <w:autoSpaceDN w:val="0"/>
              <w:jc w:val="both"/>
              <w:rPr>
                <w:b/>
                <w:bCs/>
              </w:rPr>
            </w:pPr>
            <w:r w:rsidRPr="003E6795">
              <w:rPr>
                <w:b/>
                <w:bCs/>
              </w:rPr>
              <w:t>Dosarele de decont vor include un opis al documentelor depuse, semnat ş</w:t>
            </w:r>
            <w:r w:rsidR="00793896">
              <w:rPr>
                <w:b/>
                <w:bCs/>
              </w:rPr>
              <w:t>i ştampilat de către beneficiar.</w:t>
            </w:r>
          </w:p>
          <w:p w14:paraId="10D97A94" w14:textId="6BD1AFCB" w:rsidR="00522E56" w:rsidRPr="003E6795" w:rsidRDefault="00522E56" w:rsidP="00B93716">
            <w:pPr>
              <w:pStyle w:val="ListParagraph"/>
              <w:numPr>
                <w:ilvl w:val="0"/>
                <w:numId w:val="10"/>
              </w:numPr>
              <w:tabs>
                <w:tab w:val="left" w:pos="0"/>
              </w:tabs>
              <w:autoSpaceDE w:val="0"/>
              <w:autoSpaceDN w:val="0"/>
              <w:jc w:val="both"/>
              <w:rPr>
                <w:b/>
                <w:bCs/>
              </w:rPr>
            </w:pPr>
            <w:r w:rsidRPr="003E6795">
              <w:rPr>
                <w:b/>
                <w:bCs/>
              </w:rPr>
              <w:t>Documentele justificative se vor îndosar</w:t>
            </w:r>
            <w:r w:rsidR="00793896">
              <w:rPr>
                <w:b/>
                <w:bCs/>
              </w:rPr>
              <w:t>ia în ordinea liniilor bugetare.</w:t>
            </w:r>
          </w:p>
          <w:p w14:paraId="024037E4" w14:textId="77777777" w:rsidR="00522E56" w:rsidRPr="003E6795" w:rsidRDefault="00522E56" w:rsidP="00B93716">
            <w:pPr>
              <w:pStyle w:val="ListParagraph"/>
              <w:numPr>
                <w:ilvl w:val="0"/>
                <w:numId w:val="10"/>
              </w:numPr>
              <w:tabs>
                <w:tab w:val="left" w:pos="0"/>
              </w:tabs>
              <w:autoSpaceDE w:val="0"/>
              <w:autoSpaceDN w:val="0"/>
              <w:jc w:val="both"/>
              <w:rPr>
                <w:b/>
                <w:bCs/>
              </w:rPr>
            </w:pPr>
            <w:r w:rsidRPr="003E6795">
              <w:rPr>
                <w:b/>
                <w:bCs/>
              </w:rPr>
              <w:t>Documente aferente decontului se depun la Consiliul Județean Brașov, camera 101, unde se va verifica conformitatea documentelor în copie cu originalul acestora și conținutul opisului, în prezența reprezentantului beneficiarului. După verificare, documentele originale vor fi returnate beneficiarului, în aceeași zi, iar documentele în copie vor fi înregistrate.</w:t>
            </w:r>
          </w:p>
          <w:p w14:paraId="74ACDB2D" w14:textId="77777777" w:rsidR="00522E56" w:rsidRPr="003E6795" w:rsidRDefault="00522E56" w:rsidP="00B93716">
            <w:pPr>
              <w:pStyle w:val="ListParagraph"/>
              <w:numPr>
                <w:ilvl w:val="0"/>
                <w:numId w:val="10"/>
              </w:numPr>
              <w:tabs>
                <w:tab w:val="left" w:pos="0"/>
              </w:tabs>
              <w:autoSpaceDE w:val="0"/>
              <w:autoSpaceDN w:val="0"/>
              <w:jc w:val="both"/>
              <w:rPr>
                <w:b/>
                <w:bCs/>
              </w:rPr>
            </w:pPr>
            <w:r w:rsidRPr="003E6795">
              <w:rPr>
                <w:b/>
                <w:bCs/>
              </w:rPr>
              <w:t>Verificarea cheltuielilor se va face pentru valoarea totală a proiectului, nu doar pentru finanţarea nerambursarilă acordată.</w:t>
            </w:r>
          </w:p>
        </w:tc>
      </w:tr>
    </w:tbl>
    <w:p w14:paraId="7A0C2F62" w14:textId="77777777" w:rsidR="007A3E5A" w:rsidRPr="003E6795" w:rsidRDefault="007A3E5A" w:rsidP="007A3E5A">
      <w:pPr>
        <w:rPr>
          <w:lang w:val="ro-RO"/>
        </w:rPr>
      </w:pPr>
    </w:p>
    <w:p w14:paraId="4082B77D" w14:textId="4A2A3640" w:rsidR="001F2419" w:rsidRPr="003E6795" w:rsidRDefault="001F2419" w:rsidP="007A3E5A">
      <w:pPr>
        <w:jc w:val="both"/>
      </w:pPr>
      <w:r w:rsidRPr="003E6795">
        <w:tab/>
      </w:r>
      <w:r w:rsidR="00A15339" w:rsidRPr="003E6795">
        <w:t>În implementarea contractelor atribuite, benef</w:t>
      </w:r>
      <w:r w:rsidR="00793896">
        <w:t>i</w:t>
      </w:r>
      <w:r w:rsidR="00A15339" w:rsidRPr="003E6795">
        <w:t>ciarii vor acorda a</w:t>
      </w:r>
      <w:r w:rsidR="0089001A" w:rsidRPr="003E6795">
        <w:t>tenţie conflictul</w:t>
      </w:r>
      <w:r w:rsidR="00A15339" w:rsidRPr="003E6795">
        <w:t>ui</w:t>
      </w:r>
      <w:r w:rsidR="0089001A" w:rsidRPr="003E6795">
        <w:t xml:space="preserve"> de interese.</w:t>
      </w:r>
    </w:p>
    <w:p w14:paraId="71C61E09" w14:textId="77777777" w:rsidR="0089001A" w:rsidRPr="003E6795" w:rsidRDefault="00BD3226" w:rsidP="00BD3226">
      <w:pPr>
        <w:suppressAutoHyphens/>
        <w:jc w:val="both"/>
        <w:rPr>
          <w:spacing w:val="-2"/>
        </w:rPr>
      </w:pPr>
      <w:r w:rsidRPr="003E6795">
        <w:rPr>
          <w:spacing w:val="-2"/>
        </w:rPr>
        <w:tab/>
      </w:r>
      <w:r w:rsidR="0089001A" w:rsidRPr="003E6795">
        <w:rPr>
          <w:spacing w:val="-2"/>
        </w:rPr>
        <w:t>Reprezintă conflict de interese orice situaţie care îl împiedică pe beneficiar în orice moment să acţioneze în conformitate cu obiectivele Uni</w:t>
      </w:r>
      <w:r w:rsidR="0089001A" w:rsidRPr="003E6795">
        <w:rPr>
          <w:spacing w:val="-2"/>
          <w:lang w:val="ro-RO"/>
        </w:rPr>
        <w:t>tăţii-Administrativ Teritoriale Judeţul</w:t>
      </w:r>
      <w:r w:rsidR="0089001A" w:rsidRPr="003E6795">
        <w:rPr>
          <w:spacing w:val="-2"/>
        </w:rPr>
        <w:t xml:space="preserve"> Braşov, precum şi situaţia în care executarea obiectivă şi imparţială a funcţiilor oricărei persoane implicate în implementarea proiectului poate fi compromisă din motive familiale, politice, economice sau orice alte interese comune cu o altă persoană.</w:t>
      </w:r>
    </w:p>
    <w:p w14:paraId="587B2120" w14:textId="77777777" w:rsidR="0089001A" w:rsidRPr="003E6795" w:rsidRDefault="00BD3226" w:rsidP="00C01714">
      <w:pPr>
        <w:jc w:val="both"/>
      </w:pPr>
      <w:r w:rsidRPr="003E6795">
        <w:tab/>
        <w:t xml:space="preserve">Se </w:t>
      </w:r>
      <w:r w:rsidR="00A646EE" w:rsidRPr="003E6795">
        <w:t xml:space="preserve">vor avea în vedere prevederile </w:t>
      </w:r>
      <w:r w:rsidR="00EB44CD" w:rsidRPr="003E6795">
        <w:t>O</w:t>
      </w:r>
      <w:r w:rsidR="0051179F" w:rsidRPr="003E6795">
        <w:t>.</w:t>
      </w:r>
      <w:r w:rsidR="00EB44CD" w:rsidRPr="003E6795">
        <w:t>U</w:t>
      </w:r>
      <w:r w:rsidR="0051179F" w:rsidRPr="003E6795">
        <w:t>.</w:t>
      </w:r>
      <w:r w:rsidR="00EB44CD" w:rsidRPr="003E6795">
        <w:t>G</w:t>
      </w:r>
      <w:r w:rsidR="0051179F" w:rsidRPr="003E6795">
        <w:t>.</w:t>
      </w:r>
      <w:r w:rsidR="00EB44CD" w:rsidRPr="003E6795">
        <w:t xml:space="preserve"> </w:t>
      </w:r>
      <w:r w:rsidR="008518D1" w:rsidRPr="003E6795">
        <w:t>nr. 26/2000</w:t>
      </w:r>
      <w:r w:rsidR="00C01714" w:rsidRPr="003E6795">
        <w:t xml:space="preserve"> cu privire la asociaţii şi fundaţii, precum şi </w:t>
      </w:r>
      <w:r w:rsidR="00C01714" w:rsidRPr="003E6795">
        <w:rPr>
          <w:lang w:val="ro-RO"/>
        </w:rPr>
        <w:t>Legea nr. 78/2000 pentru prevenirea, descoperirea şi sancţionarea faptelor de corupţie, cu modificările</w:t>
      </w:r>
      <w:r w:rsidR="00586183" w:rsidRPr="003E6795">
        <w:rPr>
          <w:lang w:val="ro-RO"/>
        </w:rPr>
        <w:t xml:space="preserve"> şi completările ulterioare.</w:t>
      </w:r>
    </w:p>
    <w:p w14:paraId="06B2AB29" w14:textId="77777777" w:rsidR="00665FE1" w:rsidRPr="003E6795" w:rsidRDefault="00665FE1" w:rsidP="003221FA">
      <w:pPr>
        <w:jc w:val="both"/>
        <w:rPr>
          <w:b/>
          <w:bCs/>
        </w:rPr>
      </w:pPr>
    </w:p>
    <w:p w14:paraId="0F5CF1E7" w14:textId="77777777" w:rsidR="003221FA" w:rsidRPr="003E6795" w:rsidRDefault="009B4DC1" w:rsidP="00A646EE">
      <w:pPr>
        <w:pStyle w:val="Heading2"/>
        <w:numPr>
          <w:ilvl w:val="0"/>
          <w:numId w:val="0"/>
        </w:numPr>
        <w:rPr>
          <w:rFonts w:cs="Times New Roman"/>
        </w:rPr>
      </w:pPr>
      <w:bookmarkStart w:id="41" w:name="_Toc476310292"/>
      <w:r w:rsidRPr="003E6795">
        <w:rPr>
          <w:rFonts w:cs="Times New Roman"/>
        </w:rPr>
        <w:t>5.5</w:t>
      </w:r>
      <w:r w:rsidR="003A7249" w:rsidRPr="003E6795">
        <w:rPr>
          <w:rFonts w:cs="Times New Roman"/>
        </w:rPr>
        <w:t>. Efectuarea plăţilor</w:t>
      </w:r>
      <w:bookmarkEnd w:id="41"/>
    </w:p>
    <w:p w14:paraId="7BB8F29F" w14:textId="77777777" w:rsidR="003A7249" w:rsidRPr="003E6795" w:rsidRDefault="000441E8" w:rsidP="003221FA">
      <w:pPr>
        <w:jc w:val="both"/>
        <w:rPr>
          <w:bCs/>
        </w:rPr>
      </w:pPr>
      <w:r w:rsidRPr="003E6795">
        <w:rPr>
          <w:bCs/>
        </w:rPr>
        <w:tab/>
      </w:r>
      <w:r w:rsidR="003A7249" w:rsidRPr="003E6795">
        <w:rPr>
          <w:bCs/>
        </w:rPr>
        <w:t>Finanţările se acordă în</w:t>
      </w:r>
      <w:r w:rsidR="003F0ABB">
        <w:rPr>
          <w:bCs/>
        </w:rPr>
        <w:t xml:space="preserve"> două</w:t>
      </w:r>
      <w:r w:rsidR="003A7249" w:rsidRPr="003E6795">
        <w:rPr>
          <w:bCs/>
        </w:rPr>
        <w:t xml:space="preserve"> tranşe, prin virament bancar</w:t>
      </w:r>
      <w:r w:rsidR="00D76D33" w:rsidRPr="003E6795">
        <w:rPr>
          <w:bCs/>
        </w:rPr>
        <w:t xml:space="preserve"> în contul beneficiarului</w:t>
      </w:r>
      <w:r w:rsidR="003A7249" w:rsidRPr="003E6795">
        <w:rPr>
          <w:bCs/>
        </w:rPr>
        <w:t xml:space="preserve">, din bugetul </w:t>
      </w:r>
      <w:r w:rsidR="00D76D33" w:rsidRPr="003E6795">
        <w:rPr>
          <w:bCs/>
        </w:rPr>
        <w:t>propriu al Judeţului</w:t>
      </w:r>
      <w:r w:rsidR="003A7249" w:rsidRPr="003E6795">
        <w:rPr>
          <w:bCs/>
        </w:rPr>
        <w:t xml:space="preserve"> Braşov</w:t>
      </w:r>
      <w:r w:rsidR="000F5AED" w:rsidRPr="003E6795">
        <w:rPr>
          <w:bCs/>
        </w:rPr>
        <w:t>, pe baza facturii emise de beneficiar</w:t>
      </w:r>
      <w:r w:rsidR="00D76D33" w:rsidRPr="003E6795">
        <w:rPr>
          <w:bCs/>
        </w:rPr>
        <w:t xml:space="preserve"> pentru fiecare tranșă</w:t>
      </w:r>
      <w:r w:rsidR="003A7249" w:rsidRPr="003E6795">
        <w:rPr>
          <w:bCs/>
        </w:rPr>
        <w:t>.</w:t>
      </w:r>
      <w:r w:rsidR="004946D2" w:rsidRPr="003E6795">
        <w:rPr>
          <w:bCs/>
        </w:rPr>
        <w:t xml:space="preserve"> Plăţile se efectuează în lei.</w:t>
      </w:r>
    </w:p>
    <w:p w14:paraId="0140B773" w14:textId="77777777" w:rsidR="004946D2" w:rsidRPr="003E6795" w:rsidRDefault="000441E8" w:rsidP="004946D2">
      <w:pPr>
        <w:jc w:val="both"/>
        <w:rPr>
          <w:bCs/>
        </w:rPr>
      </w:pPr>
      <w:r w:rsidRPr="003E6795">
        <w:rPr>
          <w:bCs/>
        </w:rPr>
        <w:tab/>
      </w:r>
      <w:r w:rsidR="004946D2" w:rsidRPr="003E6795">
        <w:rPr>
          <w:bCs/>
        </w:rPr>
        <w:t>Cuantumul şi eşalonarea tranşelor se stabilesc prin contractul de finanţare, în baza bugetului estimativ şi în funcţie de perioada de implementare a proiectului. Pentru proiectele cu durata de implementare mai mică de o lună, finanţarea se acordă într-o si</w:t>
      </w:r>
      <w:r w:rsidR="00827BBA" w:rsidRPr="003E6795">
        <w:rPr>
          <w:bCs/>
        </w:rPr>
        <w:t>ngură tranşă.</w:t>
      </w:r>
    </w:p>
    <w:p w14:paraId="2ACA69A8" w14:textId="77777777" w:rsidR="004946D2" w:rsidRPr="003E6795" w:rsidRDefault="000441E8" w:rsidP="004946D2">
      <w:pPr>
        <w:jc w:val="both"/>
        <w:rPr>
          <w:bCs/>
        </w:rPr>
      </w:pPr>
      <w:r w:rsidRPr="003E6795">
        <w:rPr>
          <w:bCs/>
        </w:rPr>
        <w:tab/>
      </w:r>
      <w:r w:rsidR="004946D2" w:rsidRPr="003E6795">
        <w:rPr>
          <w:bCs/>
        </w:rPr>
        <w:t>Prima tranşă se acordă la începutul proiectului, după semnarea contractului de finanţare</w:t>
      </w:r>
      <w:r w:rsidR="00564A40" w:rsidRPr="003E6795">
        <w:rPr>
          <w:bCs/>
        </w:rPr>
        <w:t xml:space="preserve"> şi </w:t>
      </w:r>
      <w:r w:rsidR="00564A40" w:rsidRPr="003E6795">
        <w:rPr>
          <w:b/>
          <w:bCs/>
        </w:rPr>
        <w:t>nu poate fi mai mare de 30%</w:t>
      </w:r>
      <w:r w:rsidR="0060488A" w:rsidRPr="003E6795">
        <w:rPr>
          <w:b/>
          <w:bCs/>
        </w:rPr>
        <w:t xml:space="preserve"> din totalul finanţării nerambursabile acordate.</w:t>
      </w:r>
      <w:r w:rsidR="0060488A" w:rsidRPr="003E6795">
        <w:rPr>
          <w:bCs/>
        </w:rPr>
        <w:t xml:space="preserve"> </w:t>
      </w:r>
      <w:r w:rsidR="004946D2" w:rsidRPr="003E6795">
        <w:rPr>
          <w:bCs/>
        </w:rPr>
        <w:t>Următoare</w:t>
      </w:r>
      <w:r w:rsidR="00165E83">
        <w:rPr>
          <w:bCs/>
        </w:rPr>
        <w:t>a</w:t>
      </w:r>
      <w:r w:rsidR="004946D2" w:rsidRPr="003E6795">
        <w:rPr>
          <w:bCs/>
        </w:rPr>
        <w:t xml:space="preserve"> tranş</w:t>
      </w:r>
      <w:r w:rsidR="00165E83">
        <w:rPr>
          <w:bCs/>
        </w:rPr>
        <w:t>ă</w:t>
      </w:r>
      <w:r w:rsidR="004946D2" w:rsidRPr="003E6795">
        <w:rPr>
          <w:bCs/>
        </w:rPr>
        <w:t xml:space="preserve"> se acordă în baza documentelor justificative pentru tranşa anterioară, </w:t>
      </w:r>
      <w:r w:rsidR="00827BBA" w:rsidRPr="003E6795">
        <w:rPr>
          <w:bCs/>
        </w:rPr>
        <w:t>prezentate de către beneficiar.</w:t>
      </w:r>
    </w:p>
    <w:p w14:paraId="32441252" w14:textId="77777777" w:rsidR="0008687D" w:rsidRPr="003E6795" w:rsidRDefault="00A93C97" w:rsidP="0008687D">
      <w:pPr>
        <w:pStyle w:val="ListParagraph"/>
        <w:jc w:val="right"/>
      </w:pPr>
      <w:hyperlink w:anchor="_Capitolul_5._Contractul" w:history="1">
        <w:r w:rsidR="0008687D" w:rsidRPr="003E6795">
          <w:rPr>
            <w:rStyle w:val="Hyperlink"/>
          </w:rPr>
          <w:sym w:font="Wingdings" w:char="F0F1"/>
        </w:r>
        <w:r w:rsidR="0008687D" w:rsidRPr="003E6795">
          <w:rPr>
            <w:rStyle w:val="Hyperlink"/>
          </w:rPr>
          <w:t xml:space="preserve"> La inceputul capitolului</w:t>
        </w:r>
        <w:r w:rsidR="0008687D" w:rsidRPr="003E6795">
          <w:rPr>
            <w:rStyle w:val="Hyperlink"/>
          </w:rPr>
          <w:sym w:font="Wingdings" w:char="F0F1"/>
        </w:r>
      </w:hyperlink>
    </w:p>
    <w:p w14:paraId="787FB348" w14:textId="77777777" w:rsidR="0008687D" w:rsidRPr="003E6795" w:rsidRDefault="00A93C97" w:rsidP="0008687D">
      <w:pPr>
        <w:jc w:val="right"/>
        <w:rPr>
          <w:b/>
          <w:i/>
          <w:sz w:val="28"/>
          <w:szCs w:val="28"/>
        </w:rPr>
      </w:pPr>
      <w:hyperlink w:anchor="_Cuprins" w:history="1">
        <w:r w:rsidR="0008687D" w:rsidRPr="003E6795">
          <w:rPr>
            <w:rStyle w:val="Hyperlink"/>
          </w:rPr>
          <w:sym w:font="Wingdings" w:char="F0F1"/>
        </w:r>
        <w:r w:rsidR="0008687D" w:rsidRPr="003E6795">
          <w:rPr>
            <w:rStyle w:val="Hyperlink"/>
          </w:rPr>
          <w:sym w:font="Wingdings" w:char="F0F1"/>
        </w:r>
        <w:r w:rsidR="0008687D" w:rsidRPr="003E6795">
          <w:rPr>
            <w:rStyle w:val="Hyperlink"/>
          </w:rPr>
          <w:t xml:space="preserve"> La Cuprins </w:t>
        </w:r>
        <w:r w:rsidR="0008687D" w:rsidRPr="003E6795">
          <w:rPr>
            <w:rStyle w:val="Hyperlink"/>
          </w:rPr>
          <w:sym w:font="Wingdings" w:char="F0F1"/>
        </w:r>
        <w:r w:rsidR="0008687D" w:rsidRPr="003E6795">
          <w:rPr>
            <w:rStyle w:val="Hyperlink"/>
          </w:rPr>
          <w:sym w:font="Wingdings" w:char="F0F1"/>
        </w:r>
      </w:hyperlink>
    </w:p>
    <w:p w14:paraId="560DD165" w14:textId="77777777" w:rsidR="00B95CEC" w:rsidRPr="003E6795" w:rsidRDefault="00B95CEC" w:rsidP="00B95CEC">
      <w:pPr>
        <w:ind w:firstLine="709"/>
        <w:jc w:val="both"/>
        <w:rPr>
          <w:bCs/>
          <w:color w:val="FF0000"/>
        </w:rPr>
      </w:pPr>
    </w:p>
    <w:p w14:paraId="6B26F810" w14:textId="77777777" w:rsidR="00A850E2" w:rsidRDefault="00A850E2">
      <w:pPr>
        <w:spacing w:after="200" w:line="276" w:lineRule="auto"/>
        <w:rPr>
          <w:color w:val="FF0000"/>
        </w:rPr>
      </w:pPr>
    </w:p>
    <w:p w14:paraId="51077EFD" w14:textId="77777777" w:rsidR="00DA754A" w:rsidRPr="003E6795" w:rsidRDefault="00DA754A">
      <w:pPr>
        <w:spacing w:after="200" w:line="276" w:lineRule="auto"/>
        <w:rPr>
          <w:color w:val="FF0000"/>
        </w:rPr>
      </w:pPr>
      <w:r w:rsidRPr="003E6795">
        <w:rPr>
          <w:color w:val="FF0000"/>
        </w:rPr>
        <w:br w:type="page"/>
      </w:r>
    </w:p>
    <w:p w14:paraId="279F8F72" w14:textId="77777777" w:rsidR="00DA754A" w:rsidRPr="003E6795" w:rsidRDefault="00DA754A" w:rsidP="00DA754A">
      <w:pPr>
        <w:pStyle w:val="Heading1"/>
        <w:numPr>
          <w:ilvl w:val="0"/>
          <w:numId w:val="0"/>
        </w:numPr>
        <w:ind w:left="1440"/>
        <w:rPr>
          <w:rFonts w:cs="Times New Roman"/>
        </w:rPr>
      </w:pPr>
      <w:bookmarkStart w:id="42" w:name="_Toc476310293"/>
      <w:r w:rsidRPr="003E6795">
        <w:rPr>
          <w:rFonts w:cs="Times New Roman"/>
        </w:rPr>
        <w:t>Anexe</w:t>
      </w:r>
      <w:bookmarkEnd w:id="42"/>
    </w:p>
    <w:p w14:paraId="2F4ED298" w14:textId="77777777" w:rsidR="00DA754A" w:rsidRPr="003E6795" w:rsidRDefault="00A850E2" w:rsidP="00DA754A">
      <w:pPr>
        <w:jc w:val="both"/>
      </w:pPr>
      <w:r w:rsidRPr="00A850E2">
        <w:t>Anexa 1.1. Cerere de finan</w:t>
      </w:r>
      <w:r>
        <w:rPr>
          <w:lang w:val="ro-RO"/>
        </w:rPr>
        <w:t>ţ</w:t>
      </w:r>
      <w:r w:rsidR="00D82563">
        <w:t>are</w:t>
      </w:r>
    </w:p>
    <w:p w14:paraId="7DF1E450" w14:textId="77777777" w:rsidR="00A850E2" w:rsidRDefault="00A850E2" w:rsidP="00DA754A">
      <w:pPr>
        <w:jc w:val="both"/>
      </w:pPr>
      <w:r w:rsidRPr="00A850E2">
        <w:t>Anexa 1.2. Bugetul de venituri și cheltuieli</w:t>
      </w:r>
    </w:p>
    <w:p w14:paraId="43D0BBC3" w14:textId="77777777" w:rsidR="00DA754A" w:rsidRPr="003E6795" w:rsidRDefault="00DA754A" w:rsidP="00DA754A">
      <w:pPr>
        <w:jc w:val="both"/>
      </w:pPr>
      <w:r w:rsidRPr="003E6795">
        <w:t>Anexa 1.</w:t>
      </w:r>
      <w:r w:rsidR="00A850E2">
        <w:t>3</w:t>
      </w:r>
      <w:r w:rsidRPr="003E6795">
        <w:t>. Planul de activități</w:t>
      </w:r>
    </w:p>
    <w:p w14:paraId="39BFF47E" w14:textId="77777777" w:rsidR="00DA754A" w:rsidRDefault="00B15607" w:rsidP="00DA754A">
      <w:pPr>
        <w:jc w:val="both"/>
      </w:pPr>
      <w:r>
        <w:t>Anexa 1.4</w:t>
      </w:r>
      <w:r w:rsidR="00DA754A" w:rsidRPr="003E6795">
        <w:t>. Parteneriatul şi participarea locală</w:t>
      </w:r>
    </w:p>
    <w:p w14:paraId="141358A6" w14:textId="77777777" w:rsidR="00B15607" w:rsidRDefault="00B15607" w:rsidP="00DA754A">
      <w:pPr>
        <w:jc w:val="both"/>
      </w:pPr>
      <w:r>
        <w:t>Anexa 1.5. Declaratie de eligibili</w:t>
      </w:r>
      <w:r w:rsidR="00D82563">
        <w:t>t</w:t>
      </w:r>
      <w:r>
        <w:t>ate</w:t>
      </w:r>
    </w:p>
    <w:p w14:paraId="453C87BC" w14:textId="77777777" w:rsidR="00B15607" w:rsidRDefault="00B15607" w:rsidP="00DA754A">
      <w:pPr>
        <w:jc w:val="both"/>
      </w:pPr>
      <w:r>
        <w:t>Anexa 1.6. CV</w:t>
      </w:r>
    </w:p>
    <w:p w14:paraId="3E301050" w14:textId="77777777" w:rsidR="00B15607" w:rsidRPr="003E6795" w:rsidRDefault="00B15607" w:rsidP="00B15607">
      <w:r w:rsidRPr="003E6795">
        <w:t xml:space="preserve">Anexa </w:t>
      </w:r>
      <w:r>
        <w:t>1</w:t>
      </w:r>
      <w:r w:rsidRPr="003E6795">
        <w:t>.</w:t>
      </w:r>
      <w:r>
        <w:t>7</w:t>
      </w:r>
      <w:r w:rsidRPr="003E6795">
        <w:t>. Angajament de participare</w:t>
      </w:r>
    </w:p>
    <w:p w14:paraId="54EE9ECF" w14:textId="77777777" w:rsidR="00B15607" w:rsidRDefault="00B15607" w:rsidP="00B15607">
      <w:pPr>
        <w:jc w:val="both"/>
      </w:pPr>
      <w:r w:rsidRPr="003E6795">
        <w:t xml:space="preserve">Anexa </w:t>
      </w:r>
      <w:r>
        <w:t>1.</w:t>
      </w:r>
      <w:r w:rsidRPr="003E6795">
        <w:t>8. Împuternicire</w:t>
      </w:r>
    </w:p>
    <w:p w14:paraId="614F4B8E" w14:textId="77777777" w:rsidR="00242159" w:rsidRDefault="00242159" w:rsidP="00B15607">
      <w:pPr>
        <w:jc w:val="both"/>
      </w:pPr>
      <w:r w:rsidRPr="00242159">
        <w:t>(etapa1)_Eticheta biblioraft</w:t>
      </w:r>
    </w:p>
    <w:p w14:paraId="3A12770E" w14:textId="77777777" w:rsidR="00242159" w:rsidRDefault="00242159" w:rsidP="00B15607">
      <w:pPr>
        <w:jc w:val="both"/>
      </w:pPr>
      <w:r w:rsidRPr="00242159">
        <w:t>(etapa1)_OPIS</w:t>
      </w:r>
    </w:p>
    <w:p w14:paraId="716E2036" w14:textId="77777777" w:rsidR="00242159" w:rsidRPr="003E6795" w:rsidRDefault="00242159" w:rsidP="00B15607">
      <w:pPr>
        <w:jc w:val="both"/>
      </w:pPr>
      <w:r w:rsidRPr="00242159">
        <w:t>(etapa2) _OPIS</w:t>
      </w:r>
    </w:p>
    <w:p w14:paraId="28D6A670" w14:textId="77777777" w:rsidR="00242159" w:rsidRPr="003E6795" w:rsidRDefault="00242159" w:rsidP="00242159">
      <w:r w:rsidRPr="003E6795">
        <w:t>Anexa 2.</w:t>
      </w:r>
      <w:r>
        <w:t>1</w:t>
      </w:r>
      <w:r w:rsidRPr="003E6795">
        <w:t>. Angajament pe propria răspundere privind cofinanțarea</w:t>
      </w:r>
    </w:p>
    <w:p w14:paraId="4DBBE30A" w14:textId="77777777" w:rsidR="00242159" w:rsidRPr="003E6795" w:rsidRDefault="00242159" w:rsidP="00242159">
      <w:r w:rsidRPr="003E6795">
        <w:t>Anexa 2.</w:t>
      </w:r>
      <w:r>
        <w:t>2</w:t>
      </w:r>
      <w:r w:rsidRPr="003E6795">
        <w:t>. Formularul de identificare financiară</w:t>
      </w:r>
    </w:p>
    <w:p w14:paraId="3C01D3FE" w14:textId="19CA8174" w:rsidR="00942247" w:rsidRDefault="00721044" w:rsidP="00942247">
      <w:r>
        <w:t xml:space="preserve">Anexa </w:t>
      </w:r>
      <w:r w:rsidR="00942247" w:rsidRPr="003E6795">
        <w:t xml:space="preserve">3. </w:t>
      </w:r>
      <w:r w:rsidR="00942247">
        <w:t>Cerinţe decont</w:t>
      </w:r>
    </w:p>
    <w:p w14:paraId="2D2E9D8D" w14:textId="77777777" w:rsidR="00942247" w:rsidRPr="003E6795" w:rsidRDefault="00942247" w:rsidP="00942247">
      <w:r>
        <w:t>Anexa 4. Declaraţie</w:t>
      </w:r>
    </w:p>
    <w:p w14:paraId="705F01BC" w14:textId="77777777" w:rsidR="00DA754A" w:rsidRDefault="00DA754A" w:rsidP="00DA754A">
      <w:r w:rsidRPr="003E6795">
        <w:t xml:space="preserve">Anexa </w:t>
      </w:r>
      <w:r w:rsidR="0029210A">
        <w:t>5</w:t>
      </w:r>
      <w:r w:rsidRPr="003E6795">
        <w:t xml:space="preserve">. Declaraţia </w:t>
      </w:r>
      <w:r w:rsidR="0029210A">
        <w:t>de imparţialitate a beneficiarului</w:t>
      </w:r>
    </w:p>
    <w:p w14:paraId="07D28F7F" w14:textId="77777777" w:rsidR="0029210A" w:rsidRDefault="0029210A" w:rsidP="00DA754A">
      <w:r>
        <w:t>Anexa 6. Contract cadru</w:t>
      </w:r>
    </w:p>
    <w:p w14:paraId="33D7BAE7" w14:textId="77777777" w:rsidR="00DA754A" w:rsidRPr="003E6795" w:rsidRDefault="00DA754A" w:rsidP="00DA754A">
      <w:pPr>
        <w:jc w:val="both"/>
      </w:pPr>
      <w:r w:rsidRPr="003E6795">
        <w:t xml:space="preserve">Anexa </w:t>
      </w:r>
      <w:r w:rsidR="00A1138A">
        <w:t>7</w:t>
      </w:r>
      <w:r w:rsidRPr="003E6795">
        <w:t xml:space="preserve">. </w:t>
      </w:r>
      <w:r w:rsidR="00A1138A">
        <w:t>Formul</w:t>
      </w:r>
      <w:r w:rsidR="00B93716">
        <w:t>a</w:t>
      </w:r>
      <w:r w:rsidR="00A1138A">
        <w:t>r</w:t>
      </w:r>
      <w:r w:rsidR="00B93716">
        <w:t>ul</w:t>
      </w:r>
      <w:r w:rsidR="00A1138A">
        <w:t xml:space="preserve"> raportări </w:t>
      </w:r>
      <w:r w:rsidRPr="003E6795">
        <w:t>intermediare/finale</w:t>
      </w:r>
    </w:p>
    <w:p w14:paraId="7629F97F" w14:textId="77777777" w:rsidR="0008687D" w:rsidRPr="003E6795" w:rsidRDefault="00A93C97" w:rsidP="0008687D">
      <w:pPr>
        <w:jc w:val="right"/>
        <w:rPr>
          <w:b/>
          <w:i/>
          <w:sz w:val="28"/>
          <w:szCs w:val="28"/>
        </w:rPr>
      </w:pPr>
      <w:hyperlink w:anchor="_Cuprins" w:history="1">
        <w:r w:rsidR="0008687D" w:rsidRPr="003E6795">
          <w:rPr>
            <w:rStyle w:val="Hyperlink"/>
          </w:rPr>
          <w:sym w:font="Wingdings" w:char="F0F1"/>
        </w:r>
        <w:r w:rsidR="0008687D" w:rsidRPr="003E6795">
          <w:rPr>
            <w:rStyle w:val="Hyperlink"/>
          </w:rPr>
          <w:sym w:font="Wingdings" w:char="F0F1"/>
        </w:r>
        <w:r w:rsidR="0008687D" w:rsidRPr="003E6795">
          <w:rPr>
            <w:rStyle w:val="Hyperlink"/>
          </w:rPr>
          <w:t xml:space="preserve"> La Cuprins </w:t>
        </w:r>
        <w:r w:rsidR="0008687D" w:rsidRPr="003E6795">
          <w:rPr>
            <w:rStyle w:val="Hyperlink"/>
          </w:rPr>
          <w:sym w:font="Wingdings" w:char="F0F1"/>
        </w:r>
        <w:r w:rsidR="0008687D" w:rsidRPr="003E6795">
          <w:rPr>
            <w:rStyle w:val="Hyperlink"/>
          </w:rPr>
          <w:sym w:font="Wingdings" w:char="F0F1"/>
        </w:r>
      </w:hyperlink>
    </w:p>
    <w:p w14:paraId="43556536" w14:textId="1EB2EEBB" w:rsidR="0074497C" w:rsidRPr="00721044" w:rsidRDefault="0074497C" w:rsidP="000C6AB9">
      <w:pPr>
        <w:ind w:firstLine="709"/>
        <w:jc w:val="both"/>
      </w:pPr>
    </w:p>
    <w:sectPr w:rsidR="0074497C" w:rsidRPr="00721044" w:rsidSect="007A22FC">
      <w:footerReference w:type="default" r:id="rId2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5F765" w14:textId="77777777" w:rsidR="00A85367" w:rsidRDefault="00A85367" w:rsidP="00072423">
      <w:r>
        <w:separator/>
      </w:r>
    </w:p>
  </w:endnote>
  <w:endnote w:type="continuationSeparator" w:id="0">
    <w:p w14:paraId="6D4EB323" w14:textId="77777777" w:rsidR="00A85367" w:rsidRDefault="00A85367" w:rsidP="00072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7" w:usb1="08070000" w:usb2="00000010" w:usb3="00000000" w:csb0="00020003" w:csb1="00000000"/>
  </w:font>
  <w:font w:name="MS Mincho">
    <w:altName w:val="MS Gothic"/>
    <w:panose1 w:val="02020609040205080304"/>
    <w:charset w:val="80"/>
    <w:family w:val="roman"/>
    <w:notTrueType/>
    <w:pitch w:val="fixed"/>
    <w:sig w:usb0="00000000" w:usb1="08070000" w:usb2="00000010" w:usb3="00000000" w:csb0="00020000"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9528179"/>
      <w:docPartObj>
        <w:docPartGallery w:val="Page Numbers (Bottom of Page)"/>
        <w:docPartUnique/>
      </w:docPartObj>
    </w:sdtPr>
    <w:sdtEndPr>
      <w:rPr>
        <w:noProof/>
      </w:rPr>
    </w:sdtEndPr>
    <w:sdtContent>
      <w:p w14:paraId="1C3BC50E" w14:textId="77777777" w:rsidR="00A85367" w:rsidRDefault="00A85367">
        <w:pPr>
          <w:pStyle w:val="Footer"/>
          <w:jc w:val="center"/>
        </w:pPr>
        <w:r>
          <w:fldChar w:fldCharType="begin"/>
        </w:r>
        <w:r>
          <w:instrText xml:space="preserve"> PAGE   \* MERGEFORMAT </w:instrText>
        </w:r>
        <w:r>
          <w:fldChar w:fldCharType="separate"/>
        </w:r>
        <w:r w:rsidR="00A93C97">
          <w:rPr>
            <w:noProof/>
          </w:rPr>
          <w:t>17</w:t>
        </w:r>
        <w:r>
          <w:rPr>
            <w:noProof/>
          </w:rPr>
          <w:fldChar w:fldCharType="end"/>
        </w:r>
      </w:p>
    </w:sdtContent>
  </w:sdt>
  <w:p w14:paraId="3C037DA2" w14:textId="77777777" w:rsidR="00A85367" w:rsidRDefault="00A853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6D93B" w14:textId="77777777" w:rsidR="00A85367" w:rsidRDefault="00A85367" w:rsidP="00072423">
      <w:r>
        <w:separator/>
      </w:r>
    </w:p>
  </w:footnote>
  <w:footnote w:type="continuationSeparator" w:id="0">
    <w:p w14:paraId="463D86D1" w14:textId="77777777" w:rsidR="00A85367" w:rsidRDefault="00A85367" w:rsidP="00072423">
      <w:r>
        <w:continuationSeparator/>
      </w:r>
    </w:p>
  </w:footnote>
  <w:footnote w:id="1">
    <w:p w14:paraId="049CA647" w14:textId="77777777" w:rsidR="00A85367" w:rsidRDefault="00A85367" w:rsidP="00997D23">
      <w:pPr>
        <w:pStyle w:val="FootnoteText"/>
      </w:pPr>
      <w:r>
        <w:rPr>
          <w:rStyle w:val="FootnoteReference"/>
        </w:rPr>
        <w:footnoteRef/>
      </w:r>
      <w:r>
        <w:t xml:space="preserve"> Pentru a descarca programul asociat formatelor/ fișierelor </w:t>
      </w:r>
      <w:r w:rsidRPr="001552FC">
        <w:rPr>
          <w:i/>
        </w:rPr>
        <w:t>*.pdf</w:t>
      </w:r>
      <w:r>
        <w:t xml:space="preserve"> accesati: </w:t>
      </w:r>
      <w:hyperlink r:id="rId1" w:history="1">
        <w:r w:rsidRPr="00E41E3D">
          <w:rPr>
            <w:rStyle w:val="Hyperlink"/>
          </w:rPr>
          <w:t>https://get.adobe.com/ro/reader/</w:t>
        </w:r>
      </w:hyperlink>
      <w:r>
        <w:t xml:space="preserve"> (free soft / program informatic gratuit)</w:t>
      </w:r>
    </w:p>
    <w:p w14:paraId="08A39324" w14:textId="77777777" w:rsidR="00A85367" w:rsidRDefault="00A8536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in;height:4in" o:bullet="t">
        <v:imagedata r:id="rId1" o:title="be-careful-4418146[1]"/>
      </v:shape>
    </w:pict>
  </w:numPicBullet>
  <w:abstractNum w:abstractNumId="0" w15:restartNumberingAfterBreak="0">
    <w:nsid w:val="00000003"/>
    <w:multiLevelType w:val="singleLevel"/>
    <w:tmpl w:val="00000003"/>
    <w:name w:val="WW8Num54"/>
    <w:lvl w:ilvl="0">
      <w:start w:val="1"/>
      <w:numFmt w:val="bullet"/>
      <w:lvlText w:val=""/>
      <w:lvlJc w:val="left"/>
      <w:pPr>
        <w:ind w:left="720" w:hanging="360"/>
      </w:pPr>
      <w:rPr>
        <w:rFonts w:ascii="Wingdings" w:hAnsi="Wingdings" w:cs="Wingdings"/>
      </w:rPr>
    </w:lvl>
  </w:abstractNum>
  <w:abstractNum w:abstractNumId="1" w15:restartNumberingAfterBreak="0">
    <w:nsid w:val="00000005"/>
    <w:multiLevelType w:val="singleLevel"/>
    <w:tmpl w:val="00000005"/>
    <w:name w:val="WW8Num52"/>
    <w:lvl w:ilvl="0">
      <w:start w:val="1"/>
      <w:numFmt w:val="bullet"/>
      <w:lvlText w:val=""/>
      <w:lvlJc w:val="left"/>
      <w:pPr>
        <w:ind w:left="720" w:hanging="360"/>
      </w:pPr>
      <w:rPr>
        <w:rFonts w:ascii="Wingdings" w:hAnsi="Wingdings" w:cs="Wingdings"/>
      </w:rPr>
    </w:lvl>
  </w:abstractNum>
  <w:abstractNum w:abstractNumId="2" w15:restartNumberingAfterBreak="0">
    <w:nsid w:val="00000008"/>
    <w:multiLevelType w:val="singleLevel"/>
    <w:tmpl w:val="00000008"/>
    <w:name w:val="WW8Num49"/>
    <w:lvl w:ilvl="0">
      <w:start w:val="1"/>
      <w:numFmt w:val="bullet"/>
      <w:lvlText w:val=""/>
      <w:lvlJc w:val="left"/>
      <w:pPr>
        <w:ind w:left="720" w:hanging="360"/>
      </w:pPr>
      <w:rPr>
        <w:rFonts w:ascii="Wingdings" w:hAnsi="Wingdings" w:cs="Wingdings"/>
      </w:rPr>
    </w:lvl>
  </w:abstractNum>
  <w:abstractNum w:abstractNumId="3" w15:restartNumberingAfterBreak="0">
    <w:nsid w:val="00000009"/>
    <w:multiLevelType w:val="singleLevel"/>
    <w:tmpl w:val="00000009"/>
    <w:name w:val="WW8Num48"/>
    <w:lvl w:ilvl="0">
      <w:start w:val="1"/>
      <w:numFmt w:val="bullet"/>
      <w:lvlText w:val=""/>
      <w:lvlJc w:val="left"/>
      <w:pPr>
        <w:ind w:left="720" w:hanging="360"/>
      </w:pPr>
      <w:rPr>
        <w:rFonts w:ascii="Wingdings" w:hAnsi="Wingdings" w:cs="Wingdings"/>
      </w:rPr>
    </w:lvl>
  </w:abstractNum>
  <w:abstractNum w:abstractNumId="4" w15:restartNumberingAfterBreak="0">
    <w:nsid w:val="0000000A"/>
    <w:multiLevelType w:val="singleLevel"/>
    <w:tmpl w:val="0000000A"/>
    <w:name w:val="WW8Num47"/>
    <w:lvl w:ilvl="0">
      <w:start w:val="1"/>
      <w:numFmt w:val="bullet"/>
      <w:lvlText w:val=""/>
      <w:lvlJc w:val="left"/>
      <w:pPr>
        <w:ind w:left="720" w:hanging="360"/>
      </w:pPr>
      <w:rPr>
        <w:rFonts w:ascii="Wingdings" w:hAnsi="Wingdings" w:cs="Wingdings"/>
      </w:rPr>
    </w:lvl>
  </w:abstractNum>
  <w:abstractNum w:abstractNumId="5" w15:restartNumberingAfterBreak="0">
    <w:nsid w:val="0000000B"/>
    <w:multiLevelType w:val="singleLevel"/>
    <w:tmpl w:val="0000000B"/>
    <w:name w:val="WW8Num46"/>
    <w:lvl w:ilvl="0">
      <w:start w:val="1"/>
      <w:numFmt w:val="bullet"/>
      <w:lvlText w:val=""/>
      <w:lvlJc w:val="left"/>
      <w:pPr>
        <w:ind w:left="720" w:hanging="360"/>
      </w:pPr>
      <w:rPr>
        <w:rFonts w:ascii="Wingdings" w:hAnsi="Wingdings" w:cs="Wingdings"/>
      </w:rPr>
    </w:lvl>
  </w:abstractNum>
  <w:abstractNum w:abstractNumId="6" w15:restartNumberingAfterBreak="0">
    <w:nsid w:val="0000000C"/>
    <w:multiLevelType w:val="singleLevel"/>
    <w:tmpl w:val="0000000C"/>
    <w:name w:val="WW8Num45"/>
    <w:lvl w:ilvl="0">
      <w:start w:val="1"/>
      <w:numFmt w:val="bullet"/>
      <w:lvlText w:val=""/>
      <w:lvlJc w:val="left"/>
      <w:pPr>
        <w:ind w:left="720" w:hanging="360"/>
      </w:pPr>
      <w:rPr>
        <w:rFonts w:ascii="Wingdings" w:hAnsi="Wingdings" w:cs="Wingdings"/>
      </w:rPr>
    </w:lvl>
  </w:abstractNum>
  <w:abstractNum w:abstractNumId="7" w15:restartNumberingAfterBreak="0">
    <w:nsid w:val="00000012"/>
    <w:multiLevelType w:val="singleLevel"/>
    <w:tmpl w:val="00000012"/>
    <w:name w:val="WW8Num39"/>
    <w:lvl w:ilvl="0">
      <w:start w:val="1"/>
      <w:numFmt w:val="bullet"/>
      <w:lvlText w:val=""/>
      <w:lvlJc w:val="left"/>
      <w:pPr>
        <w:ind w:left="720" w:hanging="360"/>
      </w:pPr>
      <w:rPr>
        <w:rFonts w:ascii="Wingdings" w:hAnsi="Wingdings" w:cs="Wingdings"/>
      </w:rPr>
    </w:lvl>
  </w:abstractNum>
  <w:abstractNum w:abstractNumId="8" w15:restartNumberingAfterBreak="0">
    <w:nsid w:val="00000013"/>
    <w:multiLevelType w:val="singleLevel"/>
    <w:tmpl w:val="00000013"/>
    <w:name w:val="WW8Num38"/>
    <w:lvl w:ilvl="0">
      <w:start w:val="1"/>
      <w:numFmt w:val="bullet"/>
      <w:lvlText w:val=""/>
      <w:lvlJc w:val="left"/>
      <w:pPr>
        <w:ind w:left="720" w:hanging="360"/>
      </w:pPr>
      <w:rPr>
        <w:rFonts w:ascii="Wingdings" w:hAnsi="Wingdings" w:cs="Wingdings"/>
      </w:rPr>
    </w:lvl>
  </w:abstractNum>
  <w:abstractNum w:abstractNumId="9" w15:restartNumberingAfterBreak="0">
    <w:nsid w:val="0000001B"/>
    <w:multiLevelType w:val="singleLevel"/>
    <w:tmpl w:val="0000001B"/>
    <w:name w:val="WW8Num29"/>
    <w:lvl w:ilvl="0">
      <w:start w:val="1"/>
      <w:numFmt w:val="bullet"/>
      <w:lvlText w:val=""/>
      <w:lvlJc w:val="left"/>
      <w:pPr>
        <w:ind w:left="720" w:hanging="360"/>
      </w:pPr>
      <w:rPr>
        <w:rFonts w:ascii="Wingdings" w:hAnsi="Wingdings" w:cs="Wingdings"/>
      </w:rPr>
    </w:lvl>
  </w:abstractNum>
  <w:abstractNum w:abstractNumId="10" w15:restartNumberingAfterBreak="0">
    <w:nsid w:val="00000020"/>
    <w:multiLevelType w:val="multilevel"/>
    <w:tmpl w:val="00000020"/>
    <w:name w:val="WW8Num24"/>
    <w:lvl w:ilvl="0">
      <w:start w:val="1"/>
      <w:numFmt w:val="bullet"/>
      <w:lvlText w:val=""/>
      <w:lvlJc w:val="left"/>
      <w:pPr>
        <w:ind w:left="720" w:hanging="360"/>
      </w:pPr>
      <w:rPr>
        <w:rFonts w:ascii="Wingdings" w:hAnsi="Wingdings" w:cs="Wingdings"/>
      </w:rPr>
    </w:lvl>
    <w:lvl w:ilvl="1">
      <w:start w:val="1"/>
      <w:numFmt w:val="bullet"/>
      <w:lvlText w:val=""/>
      <w:lvlJc w:val="left"/>
      <w:pPr>
        <w:ind w:left="1440" w:hanging="360"/>
      </w:pPr>
      <w:rPr>
        <w:rFonts w:ascii="Wingdings" w:hAnsi="Wingdings" w:cs="Wingdings"/>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Wingdings" w:hAnsi="Wingdings" w:cs="Wingdings"/>
      </w:rPr>
    </w:lvl>
    <w:lvl w:ilvl="4">
      <w:start w:val="1"/>
      <w:numFmt w:val="bullet"/>
      <w:lvlText w:val=""/>
      <w:lvlJc w:val="left"/>
      <w:pPr>
        <w:ind w:left="3600" w:hanging="360"/>
      </w:pPr>
      <w:rPr>
        <w:rFonts w:ascii="Wingdings" w:hAnsi="Wingdings" w:cs="Wingdings"/>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Wingdings" w:hAnsi="Wingdings" w:cs="Wingdings"/>
      </w:rPr>
    </w:lvl>
    <w:lvl w:ilvl="7">
      <w:start w:val="1"/>
      <w:numFmt w:val="bullet"/>
      <w:lvlText w:val=""/>
      <w:lvlJc w:val="left"/>
      <w:pPr>
        <w:ind w:left="5760" w:hanging="360"/>
      </w:pPr>
      <w:rPr>
        <w:rFonts w:ascii="Wingdings" w:hAnsi="Wingdings" w:cs="Wingdings"/>
      </w:rPr>
    </w:lvl>
    <w:lvl w:ilvl="8">
      <w:start w:val="1"/>
      <w:numFmt w:val="bullet"/>
      <w:lvlText w:val=""/>
      <w:lvlJc w:val="left"/>
      <w:pPr>
        <w:ind w:left="6480" w:hanging="360"/>
      </w:pPr>
      <w:rPr>
        <w:rFonts w:ascii="Wingdings" w:hAnsi="Wingdings" w:cs="Wingdings"/>
      </w:rPr>
    </w:lvl>
  </w:abstractNum>
  <w:abstractNum w:abstractNumId="11" w15:restartNumberingAfterBreak="0">
    <w:nsid w:val="00000029"/>
    <w:multiLevelType w:val="singleLevel"/>
    <w:tmpl w:val="00000029"/>
    <w:name w:val="WW8Num15"/>
    <w:lvl w:ilvl="0">
      <w:start w:val="1"/>
      <w:numFmt w:val="bullet"/>
      <w:lvlText w:val=""/>
      <w:lvlJc w:val="left"/>
      <w:pPr>
        <w:ind w:left="720" w:hanging="360"/>
      </w:pPr>
      <w:rPr>
        <w:rFonts w:ascii="Wingdings" w:hAnsi="Wingdings" w:cs="Wingdings"/>
      </w:rPr>
    </w:lvl>
  </w:abstractNum>
  <w:abstractNum w:abstractNumId="12" w15:restartNumberingAfterBreak="0">
    <w:nsid w:val="0000002A"/>
    <w:multiLevelType w:val="singleLevel"/>
    <w:tmpl w:val="0000002A"/>
    <w:name w:val="WW8Num14"/>
    <w:lvl w:ilvl="0">
      <w:start w:val="1"/>
      <w:numFmt w:val="bullet"/>
      <w:lvlText w:val=""/>
      <w:lvlJc w:val="left"/>
      <w:pPr>
        <w:ind w:left="720" w:hanging="360"/>
      </w:pPr>
      <w:rPr>
        <w:rFonts w:ascii="Wingdings" w:hAnsi="Wingdings" w:cs="Wingdings"/>
      </w:rPr>
    </w:lvl>
  </w:abstractNum>
  <w:abstractNum w:abstractNumId="13" w15:restartNumberingAfterBreak="0">
    <w:nsid w:val="0000002E"/>
    <w:multiLevelType w:val="singleLevel"/>
    <w:tmpl w:val="0000002E"/>
    <w:name w:val="WW8Num10"/>
    <w:lvl w:ilvl="0">
      <w:start w:val="1"/>
      <w:numFmt w:val="bullet"/>
      <w:lvlText w:val=""/>
      <w:lvlJc w:val="left"/>
      <w:pPr>
        <w:ind w:left="720" w:hanging="360"/>
      </w:pPr>
      <w:rPr>
        <w:rFonts w:ascii="Wingdings" w:hAnsi="Wingdings" w:cs="Wingdings"/>
      </w:rPr>
    </w:lvl>
  </w:abstractNum>
  <w:abstractNum w:abstractNumId="14" w15:restartNumberingAfterBreak="0">
    <w:nsid w:val="00000033"/>
    <w:multiLevelType w:val="singleLevel"/>
    <w:tmpl w:val="00000033"/>
    <w:name w:val="WW8Num5"/>
    <w:lvl w:ilvl="0">
      <w:start w:val="1"/>
      <w:numFmt w:val="bullet"/>
      <w:lvlText w:val=""/>
      <w:lvlJc w:val="left"/>
      <w:pPr>
        <w:ind w:left="720" w:hanging="360"/>
      </w:pPr>
      <w:rPr>
        <w:rFonts w:ascii="Wingdings" w:hAnsi="Wingdings" w:cs="Wingdings"/>
      </w:rPr>
    </w:lvl>
  </w:abstractNum>
  <w:abstractNum w:abstractNumId="15" w15:restartNumberingAfterBreak="0">
    <w:nsid w:val="08973114"/>
    <w:multiLevelType w:val="hybridMultilevel"/>
    <w:tmpl w:val="1B922580"/>
    <w:lvl w:ilvl="0" w:tplc="BFCEECE8">
      <w:start w:val="1"/>
      <w:numFmt w:val="decimal"/>
      <w:pStyle w:val="Heading2"/>
      <w:lvlText w:val="%1."/>
      <w:lvlJc w:val="center"/>
      <w:pPr>
        <w:ind w:left="1584" w:hanging="360"/>
      </w:pPr>
      <w:rPr>
        <w:rFonts w:ascii="Arial" w:hAnsi="Arial" w:hint="default"/>
        <w:b w:val="0"/>
        <w:i w:val="0"/>
        <w:sz w:val="22"/>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6" w15:restartNumberingAfterBreak="0">
    <w:nsid w:val="0FEC7F41"/>
    <w:multiLevelType w:val="hybridMultilevel"/>
    <w:tmpl w:val="03C02E7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1DA45716"/>
    <w:multiLevelType w:val="multilevel"/>
    <w:tmpl w:val="E5C2D3E4"/>
    <w:lvl w:ilvl="0">
      <w:start w:val="1"/>
      <w:numFmt w:val="upperRoman"/>
      <w:pStyle w:val="Heading1"/>
      <w:lvlText w:val="Secţiunea %1."/>
      <w:lvlJc w:val="left"/>
      <w:pPr>
        <w:tabs>
          <w:tab w:val="num" w:pos="3600"/>
        </w:tabs>
        <w:ind w:left="1440"/>
      </w:pPr>
      <w:rPr>
        <w:rFonts w:ascii="Arial" w:hAnsi="Arial" w:cs="Arial" w:hint="default"/>
        <w:b/>
        <w:bCs/>
        <w:i w:val="0"/>
        <w:iCs w:val="0"/>
        <w:sz w:val="24"/>
        <w:szCs w:val="24"/>
      </w:rPr>
    </w:lvl>
    <w:lvl w:ilvl="1">
      <w:start w:val="1"/>
      <w:numFmt w:val="decimal"/>
      <w:lvlText w:val="%1.%2."/>
      <w:lvlJc w:val="left"/>
      <w:pPr>
        <w:tabs>
          <w:tab w:val="num" w:pos="1656"/>
        </w:tabs>
        <w:ind w:left="1656" w:hanging="792"/>
      </w:pPr>
      <w:rPr>
        <w:rFonts w:hint="default"/>
      </w:rPr>
    </w:lvl>
    <w:lvl w:ilvl="2">
      <w:start w:val="1"/>
      <w:numFmt w:val="decimal"/>
      <w:pStyle w:val="Heading3"/>
      <w:lvlText w:val="%1.%2.%3."/>
      <w:lvlJc w:val="left"/>
      <w:pPr>
        <w:tabs>
          <w:tab w:val="num" w:pos="720"/>
        </w:tabs>
      </w:pPr>
      <w:rPr>
        <w:rFonts w:hint="default"/>
      </w:rPr>
    </w:lvl>
    <w:lvl w:ilvl="3">
      <w:start w:val="1"/>
      <w:numFmt w:val="upperLetter"/>
      <w:pStyle w:val="Heading4"/>
      <w:lvlText w:val="%1.%2.%3.%4."/>
      <w:lvlJc w:val="left"/>
      <w:pPr>
        <w:tabs>
          <w:tab w:val="num" w:pos="216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0CE40D3"/>
    <w:multiLevelType w:val="hybridMultilevel"/>
    <w:tmpl w:val="0040E5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2100232B"/>
    <w:multiLevelType w:val="hybridMultilevel"/>
    <w:tmpl w:val="E2BCE5D2"/>
    <w:lvl w:ilvl="0" w:tplc="57BC5340">
      <w:start w:val="1"/>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22135951"/>
    <w:multiLevelType w:val="hybridMultilevel"/>
    <w:tmpl w:val="88525B20"/>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AA54628"/>
    <w:multiLevelType w:val="hybridMultilevel"/>
    <w:tmpl w:val="0316BC9C"/>
    <w:lvl w:ilvl="0" w:tplc="F65CF38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B50299"/>
    <w:multiLevelType w:val="hybridMultilevel"/>
    <w:tmpl w:val="421C7A8A"/>
    <w:lvl w:ilvl="0" w:tplc="E0DCD80E">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3" w15:restartNumberingAfterBreak="0">
    <w:nsid w:val="31B77633"/>
    <w:multiLevelType w:val="hybridMultilevel"/>
    <w:tmpl w:val="AECEB6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641AB5"/>
    <w:multiLevelType w:val="hybridMultilevel"/>
    <w:tmpl w:val="99F01E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71B194C"/>
    <w:multiLevelType w:val="hybridMultilevel"/>
    <w:tmpl w:val="378A29FA"/>
    <w:lvl w:ilvl="0" w:tplc="2A06711A">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7" w15:restartNumberingAfterBreak="0">
    <w:nsid w:val="49DA7005"/>
    <w:multiLevelType w:val="hybridMultilevel"/>
    <w:tmpl w:val="8FB6CD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2484FBA"/>
    <w:multiLevelType w:val="hybridMultilevel"/>
    <w:tmpl w:val="BD1EBD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546135A"/>
    <w:multiLevelType w:val="hybridMultilevel"/>
    <w:tmpl w:val="3D4C1226"/>
    <w:lvl w:ilvl="0" w:tplc="57BC5340">
      <w:start w:val="1"/>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0" w15:restartNumberingAfterBreak="0">
    <w:nsid w:val="55642509"/>
    <w:multiLevelType w:val="hybridMultilevel"/>
    <w:tmpl w:val="7E02B08A"/>
    <w:lvl w:ilvl="0" w:tplc="032E7794">
      <w:start w:val="1"/>
      <w:numFmt w:val="bullet"/>
      <w:lvlText w:val=""/>
      <w:lvlPicBulletId w:val="0"/>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57C2C34"/>
    <w:multiLevelType w:val="hybridMultilevel"/>
    <w:tmpl w:val="E97CD698"/>
    <w:lvl w:ilvl="0" w:tplc="04090011">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2" w15:restartNumberingAfterBreak="0">
    <w:nsid w:val="661034B5"/>
    <w:multiLevelType w:val="multilevel"/>
    <w:tmpl w:val="911C52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2A0AB8"/>
    <w:multiLevelType w:val="hybridMultilevel"/>
    <w:tmpl w:val="CE227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0414F1"/>
    <w:multiLevelType w:val="hybridMultilevel"/>
    <w:tmpl w:val="24D436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6E1575A6"/>
    <w:multiLevelType w:val="hybridMultilevel"/>
    <w:tmpl w:val="73B434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E185C4F"/>
    <w:multiLevelType w:val="hybridMultilevel"/>
    <w:tmpl w:val="01EE62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75201CE6"/>
    <w:multiLevelType w:val="hybridMultilevel"/>
    <w:tmpl w:val="CB983BF2"/>
    <w:lvl w:ilvl="0" w:tplc="0809000D">
      <w:start w:val="1"/>
      <w:numFmt w:val="bullet"/>
      <w:lvlText w:val=""/>
      <w:lvlJc w:val="left"/>
      <w:pPr>
        <w:ind w:left="1433" w:hanging="360"/>
      </w:pPr>
      <w:rPr>
        <w:rFonts w:ascii="Wingdings" w:hAnsi="Wingdings" w:hint="default"/>
      </w:rPr>
    </w:lvl>
    <w:lvl w:ilvl="1" w:tplc="08090003" w:tentative="1">
      <w:start w:val="1"/>
      <w:numFmt w:val="bullet"/>
      <w:lvlText w:val="o"/>
      <w:lvlJc w:val="left"/>
      <w:pPr>
        <w:ind w:left="2153" w:hanging="360"/>
      </w:pPr>
      <w:rPr>
        <w:rFonts w:ascii="Courier New" w:hAnsi="Courier New" w:cs="Courier New" w:hint="default"/>
      </w:rPr>
    </w:lvl>
    <w:lvl w:ilvl="2" w:tplc="08090005" w:tentative="1">
      <w:start w:val="1"/>
      <w:numFmt w:val="bullet"/>
      <w:lvlText w:val=""/>
      <w:lvlJc w:val="left"/>
      <w:pPr>
        <w:ind w:left="2873" w:hanging="360"/>
      </w:pPr>
      <w:rPr>
        <w:rFonts w:ascii="Wingdings" w:hAnsi="Wingdings" w:hint="default"/>
      </w:rPr>
    </w:lvl>
    <w:lvl w:ilvl="3" w:tplc="08090001" w:tentative="1">
      <w:start w:val="1"/>
      <w:numFmt w:val="bullet"/>
      <w:lvlText w:val=""/>
      <w:lvlJc w:val="left"/>
      <w:pPr>
        <w:ind w:left="3593" w:hanging="360"/>
      </w:pPr>
      <w:rPr>
        <w:rFonts w:ascii="Symbol" w:hAnsi="Symbol" w:hint="default"/>
      </w:rPr>
    </w:lvl>
    <w:lvl w:ilvl="4" w:tplc="08090003" w:tentative="1">
      <w:start w:val="1"/>
      <w:numFmt w:val="bullet"/>
      <w:lvlText w:val="o"/>
      <w:lvlJc w:val="left"/>
      <w:pPr>
        <w:ind w:left="4313" w:hanging="360"/>
      </w:pPr>
      <w:rPr>
        <w:rFonts w:ascii="Courier New" w:hAnsi="Courier New" w:cs="Courier New" w:hint="default"/>
      </w:rPr>
    </w:lvl>
    <w:lvl w:ilvl="5" w:tplc="08090005" w:tentative="1">
      <w:start w:val="1"/>
      <w:numFmt w:val="bullet"/>
      <w:lvlText w:val=""/>
      <w:lvlJc w:val="left"/>
      <w:pPr>
        <w:ind w:left="5033" w:hanging="360"/>
      </w:pPr>
      <w:rPr>
        <w:rFonts w:ascii="Wingdings" w:hAnsi="Wingdings" w:hint="default"/>
      </w:rPr>
    </w:lvl>
    <w:lvl w:ilvl="6" w:tplc="08090001" w:tentative="1">
      <w:start w:val="1"/>
      <w:numFmt w:val="bullet"/>
      <w:lvlText w:val=""/>
      <w:lvlJc w:val="left"/>
      <w:pPr>
        <w:ind w:left="5753" w:hanging="360"/>
      </w:pPr>
      <w:rPr>
        <w:rFonts w:ascii="Symbol" w:hAnsi="Symbol" w:hint="default"/>
      </w:rPr>
    </w:lvl>
    <w:lvl w:ilvl="7" w:tplc="08090003" w:tentative="1">
      <w:start w:val="1"/>
      <w:numFmt w:val="bullet"/>
      <w:lvlText w:val="o"/>
      <w:lvlJc w:val="left"/>
      <w:pPr>
        <w:ind w:left="6473" w:hanging="360"/>
      </w:pPr>
      <w:rPr>
        <w:rFonts w:ascii="Courier New" w:hAnsi="Courier New" w:cs="Courier New" w:hint="default"/>
      </w:rPr>
    </w:lvl>
    <w:lvl w:ilvl="8" w:tplc="08090005" w:tentative="1">
      <w:start w:val="1"/>
      <w:numFmt w:val="bullet"/>
      <w:lvlText w:val=""/>
      <w:lvlJc w:val="left"/>
      <w:pPr>
        <w:ind w:left="7193" w:hanging="360"/>
      </w:pPr>
      <w:rPr>
        <w:rFonts w:ascii="Wingdings" w:hAnsi="Wingdings" w:hint="default"/>
      </w:rPr>
    </w:lvl>
  </w:abstractNum>
  <w:abstractNum w:abstractNumId="38" w15:restartNumberingAfterBreak="0">
    <w:nsid w:val="7FDF7243"/>
    <w:multiLevelType w:val="hybridMultilevel"/>
    <w:tmpl w:val="A53EAE06"/>
    <w:lvl w:ilvl="0" w:tplc="032E779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27"/>
  </w:num>
  <w:num w:numId="3">
    <w:abstractNumId w:val="17"/>
  </w:num>
  <w:num w:numId="4">
    <w:abstractNumId w:val="20"/>
  </w:num>
  <w:num w:numId="5">
    <w:abstractNumId w:val="18"/>
  </w:num>
  <w:num w:numId="6">
    <w:abstractNumId w:val="28"/>
  </w:num>
  <w:num w:numId="7">
    <w:abstractNumId w:val="25"/>
  </w:num>
  <w:num w:numId="8">
    <w:abstractNumId w:val="23"/>
  </w:num>
  <w:num w:numId="9">
    <w:abstractNumId w:val="16"/>
  </w:num>
  <w:num w:numId="10">
    <w:abstractNumId w:val="36"/>
  </w:num>
  <w:num w:numId="11">
    <w:abstractNumId w:val="24"/>
  </w:num>
  <w:num w:numId="12">
    <w:abstractNumId w:val="29"/>
  </w:num>
  <w:num w:numId="13">
    <w:abstractNumId w:val="19"/>
  </w:num>
  <w:num w:numId="14">
    <w:abstractNumId w:val="33"/>
  </w:num>
  <w:num w:numId="15">
    <w:abstractNumId w:val="34"/>
  </w:num>
  <w:num w:numId="16">
    <w:abstractNumId w:val="31"/>
  </w:num>
  <w:num w:numId="17">
    <w:abstractNumId w:val="26"/>
  </w:num>
  <w:num w:numId="18">
    <w:abstractNumId w:val="30"/>
  </w:num>
  <w:num w:numId="19">
    <w:abstractNumId w:val="15"/>
  </w:num>
  <w:num w:numId="20">
    <w:abstractNumId w:val="21"/>
  </w:num>
  <w:num w:numId="21">
    <w:abstractNumId w:val="32"/>
  </w:num>
  <w:num w:numId="22">
    <w:abstractNumId w:val="15"/>
  </w:num>
  <w:num w:numId="23">
    <w:abstractNumId w:val="37"/>
  </w:num>
  <w:num w:numId="24">
    <w:abstractNumId w:val="22"/>
  </w:num>
  <w:num w:numId="25">
    <w:abstractNumId w:val="3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2DE"/>
    <w:rsid w:val="00000D6D"/>
    <w:rsid w:val="000012D3"/>
    <w:rsid w:val="0000134C"/>
    <w:rsid w:val="0000296B"/>
    <w:rsid w:val="00002A82"/>
    <w:rsid w:val="00003DFB"/>
    <w:rsid w:val="00004EC5"/>
    <w:rsid w:val="00005912"/>
    <w:rsid w:val="000070D0"/>
    <w:rsid w:val="000073FD"/>
    <w:rsid w:val="00010314"/>
    <w:rsid w:val="0001031B"/>
    <w:rsid w:val="00010377"/>
    <w:rsid w:val="000120DA"/>
    <w:rsid w:val="00012122"/>
    <w:rsid w:val="0001283A"/>
    <w:rsid w:val="0001305D"/>
    <w:rsid w:val="00013AE0"/>
    <w:rsid w:val="00014F39"/>
    <w:rsid w:val="00015071"/>
    <w:rsid w:val="00015164"/>
    <w:rsid w:val="00015603"/>
    <w:rsid w:val="00016D64"/>
    <w:rsid w:val="00016E7A"/>
    <w:rsid w:val="00017E0A"/>
    <w:rsid w:val="000203FD"/>
    <w:rsid w:val="00020BB3"/>
    <w:rsid w:val="000214A2"/>
    <w:rsid w:val="0002188F"/>
    <w:rsid w:val="00022C90"/>
    <w:rsid w:val="0002483F"/>
    <w:rsid w:val="00026368"/>
    <w:rsid w:val="000265F0"/>
    <w:rsid w:val="00026876"/>
    <w:rsid w:val="0002754E"/>
    <w:rsid w:val="000276F6"/>
    <w:rsid w:val="00030094"/>
    <w:rsid w:val="00031668"/>
    <w:rsid w:val="00031CFF"/>
    <w:rsid w:val="00032467"/>
    <w:rsid w:val="00033090"/>
    <w:rsid w:val="0003386E"/>
    <w:rsid w:val="00035A44"/>
    <w:rsid w:val="000368BD"/>
    <w:rsid w:val="00037C59"/>
    <w:rsid w:val="00040A03"/>
    <w:rsid w:val="00041030"/>
    <w:rsid w:val="000417CA"/>
    <w:rsid w:val="00043B23"/>
    <w:rsid w:val="00043D67"/>
    <w:rsid w:val="000441E8"/>
    <w:rsid w:val="0004441E"/>
    <w:rsid w:val="00044A28"/>
    <w:rsid w:val="00045297"/>
    <w:rsid w:val="000456F1"/>
    <w:rsid w:val="00045BA6"/>
    <w:rsid w:val="00045D62"/>
    <w:rsid w:val="00046604"/>
    <w:rsid w:val="000468C9"/>
    <w:rsid w:val="0005093C"/>
    <w:rsid w:val="00051B45"/>
    <w:rsid w:val="00052132"/>
    <w:rsid w:val="00052FAC"/>
    <w:rsid w:val="00053E07"/>
    <w:rsid w:val="00053E7E"/>
    <w:rsid w:val="00055541"/>
    <w:rsid w:val="00055748"/>
    <w:rsid w:val="0005600B"/>
    <w:rsid w:val="000572FA"/>
    <w:rsid w:val="000577AE"/>
    <w:rsid w:val="00057B62"/>
    <w:rsid w:val="00060EE4"/>
    <w:rsid w:val="00060FD4"/>
    <w:rsid w:val="00062D41"/>
    <w:rsid w:val="00062E5F"/>
    <w:rsid w:val="000645A9"/>
    <w:rsid w:val="00064CEA"/>
    <w:rsid w:val="00064F22"/>
    <w:rsid w:val="000653EB"/>
    <w:rsid w:val="00065B42"/>
    <w:rsid w:val="00065C54"/>
    <w:rsid w:val="000672B9"/>
    <w:rsid w:val="00070053"/>
    <w:rsid w:val="00070360"/>
    <w:rsid w:val="0007094A"/>
    <w:rsid w:val="00070D4B"/>
    <w:rsid w:val="00072219"/>
    <w:rsid w:val="00072423"/>
    <w:rsid w:val="0007244D"/>
    <w:rsid w:val="00072A51"/>
    <w:rsid w:val="00072B2A"/>
    <w:rsid w:val="000740B3"/>
    <w:rsid w:val="000742F7"/>
    <w:rsid w:val="0007433F"/>
    <w:rsid w:val="0007456B"/>
    <w:rsid w:val="00074BE5"/>
    <w:rsid w:val="00074BF4"/>
    <w:rsid w:val="0007555D"/>
    <w:rsid w:val="00075B27"/>
    <w:rsid w:val="00075CA2"/>
    <w:rsid w:val="00076102"/>
    <w:rsid w:val="0007612D"/>
    <w:rsid w:val="00076EBD"/>
    <w:rsid w:val="00077724"/>
    <w:rsid w:val="00077F16"/>
    <w:rsid w:val="000805BC"/>
    <w:rsid w:val="00080CB8"/>
    <w:rsid w:val="00081166"/>
    <w:rsid w:val="0008118C"/>
    <w:rsid w:val="000812C7"/>
    <w:rsid w:val="00082556"/>
    <w:rsid w:val="000825D1"/>
    <w:rsid w:val="00083095"/>
    <w:rsid w:val="000839A9"/>
    <w:rsid w:val="000839BB"/>
    <w:rsid w:val="000842E6"/>
    <w:rsid w:val="0008588F"/>
    <w:rsid w:val="00085A74"/>
    <w:rsid w:val="00086185"/>
    <w:rsid w:val="0008687D"/>
    <w:rsid w:val="00086936"/>
    <w:rsid w:val="00086C68"/>
    <w:rsid w:val="000906AA"/>
    <w:rsid w:val="00090BC7"/>
    <w:rsid w:val="00091020"/>
    <w:rsid w:val="00091950"/>
    <w:rsid w:val="00093E99"/>
    <w:rsid w:val="00094FCC"/>
    <w:rsid w:val="00095B6A"/>
    <w:rsid w:val="00095C98"/>
    <w:rsid w:val="00095FE4"/>
    <w:rsid w:val="00096134"/>
    <w:rsid w:val="00096C0F"/>
    <w:rsid w:val="00096EF0"/>
    <w:rsid w:val="000A0B71"/>
    <w:rsid w:val="000A16FA"/>
    <w:rsid w:val="000A1F4B"/>
    <w:rsid w:val="000A1FC3"/>
    <w:rsid w:val="000A2730"/>
    <w:rsid w:val="000A3C4A"/>
    <w:rsid w:val="000A4A8B"/>
    <w:rsid w:val="000A5818"/>
    <w:rsid w:val="000A5E48"/>
    <w:rsid w:val="000A63DA"/>
    <w:rsid w:val="000A6871"/>
    <w:rsid w:val="000A7698"/>
    <w:rsid w:val="000A7771"/>
    <w:rsid w:val="000A793B"/>
    <w:rsid w:val="000A7DAB"/>
    <w:rsid w:val="000B2E5D"/>
    <w:rsid w:val="000B2F49"/>
    <w:rsid w:val="000B31AA"/>
    <w:rsid w:val="000B395B"/>
    <w:rsid w:val="000B3FF7"/>
    <w:rsid w:val="000C011A"/>
    <w:rsid w:val="000C077C"/>
    <w:rsid w:val="000C0E04"/>
    <w:rsid w:val="000C1714"/>
    <w:rsid w:val="000C191C"/>
    <w:rsid w:val="000C1BF3"/>
    <w:rsid w:val="000C1F85"/>
    <w:rsid w:val="000C2AD8"/>
    <w:rsid w:val="000C2BCE"/>
    <w:rsid w:val="000C2EC3"/>
    <w:rsid w:val="000C40EA"/>
    <w:rsid w:val="000C59EE"/>
    <w:rsid w:val="000C5FC4"/>
    <w:rsid w:val="000C6AB9"/>
    <w:rsid w:val="000C788D"/>
    <w:rsid w:val="000C7A01"/>
    <w:rsid w:val="000C7A58"/>
    <w:rsid w:val="000C7E42"/>
    <w:rsid w:val="000C7E75"/>
    <w:rsid w:val="000C7FC3"/>
    <w:rsid w:val="000D206A"/>
    <w:rsid w:val="000D20BA"/>
    <w:rsid w:val="000D2E63"/>
    <w:rsid w:val="000D3B2A"/>
    <w:rsid w:val="000D3EB7"/>
    <w:rsid w:val="000D62B2"/>
    <w:rsid w:val="000E0F41"/>
    <w:rsid w:val="000E162E"/>
    <w:rsid w:val="000E1DDA"/>
    <w:rsid w:val="000E22B0"/>
    <w:rsid w:val="000E27EE"/>
    <w:rsid w:val="000E3066"/>
    <w:rsid w:val="000E4366"/>
    <w:rsid w:val="000E4FC0"/>
    <w:rsid w:val="000E5BFA"/>
    <w:rsid w:val="000E6289"/>
    <w:rsid w:val="000E62B5"/>
    <w:rsid w:val="000E743E"/>
    <w:rsid w:val="000E7E1E"/>
    <w:rsid w:val="000F0579"/>
    <w:rsid w:val="000F0C08"/>
    <w:rsid w:val="000F1018"/>
    <w:rsid w:val="000F1699"/>
    <w:rsid w:val="000F377B"/>
    <w:rsid w:val="000F3A75"/>
    <w:rsid w:val="000F42AC"/>
    <w:rsid w:val="000F55E8"/>
    <w:rsid w:val="000F5AED"/>
    <w:rsid w:val="000F6645"/>
    <w:rsid w:val="000F77C7"/>
    <w:rsid w:val="000F7902"/>
    <w:rsid w:val="000F7978"/>
    <w:rsid w:val="0010032D"/>
    <w:rsid w:val="00100857"/>
    <w:rsid w:val="00100BA0"/>
    <w:rsid w:val="00101E8C"/>
    <w:rsid w:val="00104260"/>
    <w:rsid w:val="0010446C"/>
    <w:rsid w:val="00104680"/>
    <w:rsid w:val="00107D68"/>
    <w:rsid w:val="001114CC"/>
    <w:rsid w:val="0011168C"/>
    <w:rsid w:val="00111AC1"/>
    <w:rsid w:val="00111CB2"/>
    <w:rsid w:val="00112887"/>
    <w:rsid w:val="0011296A"/>
    <w:rsid w:val="001131E0"/>
    <w:rsid w:val="00113F0D"/>
    <w:rsid w:val="00114004"/>
    <w:rsid w:val="001147EB"/>
    <w:rsid w:val="00116E91"/>
    <w:rsid w:val="001172C9"/>
    <w:rsid w:val="001174B6"/>
    <w:rsid w:val="00117EE4"/>
    <w:rsid w:val="0012068D"/>
    <w:rsid w:val="001206C3"/>
    <w:rsid w:val="0012093A"/>
    <w:rsid w:val="001217FE"/>
    <w:rsid w:val="00123973"/>
    <w:rsid w:val="00126CC8"/>
    <w:rsid w:val="001272DD"/>
    <w:rsid w:val="00127E76"/>
    <w:rsid w:val="0013112E"/>
    <w:rsid w:val="00131A1F"/>
    <w:rsid w:val="00132885"/>
    <w:rsid w:val="00132DF7"/>
    <w:rsid w:val="001332C4"/>
    <w:rsid w:val="001338C6"/>
    <w:rsid w:val="00133EA1"/>
    <w:rsid w:val="00135548"/>
    <w:rsid w:val="0013580B"/>
    <w:rsid w:val="0013690F"/>
    <w:rsid w:val="00137019"/>
    <w:rsid w:val="00137460"/>
    <w:rsid w:val="001405D2"/>
    <w:rsid w:val="00140816"/>
    <w:rsid w:val="00140DCD"/>
    <w:rsid w:val="00141C3F"/>
    <w:rsid w:val="00142A16"/>
    <w:rsid w:val="001441D4"/>
    <w:rsid w:val="00144F3A"/>
    <w:rsid w:val="00145168"/>
    <w:rsid w:val="001471DA"/>
    <w:rsid w:val="001505DF"/>
    <w:rsid w:val="00150741"/>
    <w:rsid w:val="00150853"/>
    <w:rsid w:val="00150A95"/>
    <w:rsid w:val="00150AA5"/>
    <w:rsid w:val="00152DFA"/>
    <w:rsid w:val="00152EB6"/>
    <w:rsid w:val="00153FDA"/>
    <w:rsid w:val="001545CD"/>
    <w:rsid w:val="001552FC"/>
    <w:rsid w:val="001558E3"/>
    <w:rsid w:val="00160A1B"/>
    <w:rsid w:val="001614FC"/>
    <w:rsid w:val="001617FA"/>
    <w:rsid w:val="00161B0B"/>
    <w:rsid w:val="00162AB6"/>
    <w:rsid w:val="00162C14"/>
    <w:rsid w:val="00163330"/>
    <w:rsid w:val="00163F24"/>
    <w:rsid w:val="00165363"/>
    <w:rsid w:val="00165385"/>
    <w:rsid w:val="00165588"/>
    <w:rsid w:val="00165E83"/>
    <w:rsid w:val="00170380"/>
    <w:rsid w:val="00171500"/>
    <w:rsid w:val="00171A15"/>
    <w:rsid w:val="00171BB1"/>
    <w:rsid w:val="001729AC"/>
    <w:rsid w:val="00172B34"/>
    <w:rsid w:val="00172CCC"/>
    <w:rsid w:val="00173D37"/>
    <w:rsid w:val="00173E94"/>
    <w:rsid w:val="001748DF"/>
    <w:rsid w:val="00174FEA"/>
    <w:rsid w:val="00175EC0"/>
    <w:rsid w:val="00176637"/>
    <w:rsid w:val="00176A78"/>
    <w:rsid w:val="00177527"/>
    <w:rsid w:val="00181C66"/>
    <w:rsid w:val="00182316"/>
    <w:rsid w:val="001830FB"/>
    <w:rsid w:val="00183944"/>
    <w:rsid w:val="00183D61"/>
    <w:rsid w:val="001845D7"/>
    <w:rsid w:val="00185AA2"/>
    <w:rsid w:val="00185C43"/>
    <w:rsid w:val="001864B8"/>
    <w:rsid w:val="001867F3"/>
    <w:rsid w:val="00186A67"/>
    <w:rsid w:val="00186B4B"/>
    <w:rsid w:val="00186DAB"/>
    <w:rsid w:val="00187348"/>
    <w:rsid w:val="001904CC"/>
    <w:rsid w:val="00190919"/>
    <w:rsid w:val="00190D73"/>
    <w:rsid w:val="00191087"/>
    <w:rsid w:val="00192302"/>
    <w:rsid w:val="0019532E"/>
    <w:rsid w:val="00195832"/>
    <w:rsid w:val="00195EF2"/>
    <w:rsid w:val="0019609A"/>
    <w:rsid w:val="0019694C"/>
    <w:rsid w:val="00197AE9"/>
    <w:rsid w:val="001A0DA4"/>
    <w:rsid w:val="001A0E0B"/>
    <w:rsid w:val="001A38B6"/>
    <w:rsid w:val="001A4EA9"/>
    <w:rsid w:val="001A546E"/>
    <w:rsid w:val="001A57CA"/>
    <w:rsid w:val="001A7EF1"/>
    <w:rsid w:val="001B183C"/>
    <w:rsid w:val="001B2E7B"/>
    <w:rsid w:val="001B4929"/>
    <w:rsid w:val="001B5940"/>
    <w:rsid w:val="001B59A7"/>
    <w:rsid w:val="001B5E71"/>
    <w:rsid w:val="001B61FE"/>
    <w:rsid w:val="001B6DC9"/>
    <w:rsid w:val="001B7475"/>
    <w:rsid w:val="001B7D9E"/>
    <w:rsid w:val="001C0021"/>
    <w:rsid w:val="001C0179"/>
    <w:rsid w:val="001C042E"/>
    <w:rsid w:val="001C0AC8"/>
    <w:rsid w:val="001C1AA7"/>
    <w:rsid w:val="001C2B9F"/>
    <w:rsid w:val="001C31E8"/>
    <w:rsid w:val="001C3F99"/>
    <w:rsid w:val="001C428A"/>
    <w:rsid w:val="001C4C51"/>
    <w:rsid w:val="001C4D7D"/>
    <w:rsid w:val="001C73BB"/>
    <w:rsid w:val="001C78C5"/>
    <w:rsid w:val="001C7C01"/>
    <w:rsid w:val="001D0780"/>
    <w:rsid w:val="001D0CE3"/>
    <w:rsid w:val="001D1D6B"/>
    <w:rsid w:val="001D2700"/>
    <w:rsid w:val="001D3399"/>
    <w:rsid w:val="001D4671"/>
    <w:rsid w:val="001D471F"/>
    <w:rsid w:val="001D4975"/>
    <w:rsid w:val="001D4C53"/>
    <w:rsid w:val="001D5AD1"/>
    <w:rsid w:val="001D622D"/>
    <w:rsid w:val="001D6FCC"/>
    <w:rsid w:val="001D73A3"/>
    <w:rsid w:val="001E1CE1"/>
    <w:rsid w:val="001E2D9D"/>
    <w:rsid w:val="001E34E0"/>
    <w:rsid w:val="001E378E"/>
    <w:rsid w:val="001E4AEB"/>
    <w:rsid w:val="001E5A9A"/>
    <w:rsid w:val="001E6400"/>
    <w:rsid w:val="001E761C"/>
    <w:rsid w:val="001E7789"/>
    <w:rsid w:val="001E7934"/>
    <w:rsid w:val="001E7F1A"/>
    <w:rsid w:val="001F008F"/>
    <w:rsid w:val="001F09E6"/>
    <w:rsid w:val="001F163C"/>
    <w:rsid w:val="001F167E"/>
    <w:rsid w:val="001F2419"/>
    <w:rsid w:val="001F315F"/>
    <w:rsid w:val="001F36B9"/>
    <w:rsid w:val="001F3765"/>
    <w:rsid w:val="001F376D"/>
    <w:rsid w:val="001F4157"/>
    <w:rsid w:val="001F44C6"/>
    <w:rsid w:val="001F4EA3"/>
    <w:rsid w:val="001F5785"/>
    <w:rsid w:val="001F61B8"/>
    <w:rsid w:val="001F660C"/>
    <w:rsid w:val="001F792C"/>
    <w:rsid w:val="00200DE0"/>
    <w:rsid w:val="00202784"/>
    <w:rsid w:val="002056E6"/>
    <w:rsid w:val="00205F6A"/>
    <w:rsid w:val="00210394"/>
    <w:rsid w:val="002116D1"/>
    <w:rsid w:val="0021202D"/>
    <w:rsid w:val="00212FF3"/>
    <w:rsid w:val="00213566"/>
    <w:rsid w:val="00213B26"/>
    <w:rsid w:val="00214010"/>
    <w:rsid w:val="0021409F"/>
    <w:rsid w:val="00215C60"/>
    <w:rsid w:val="0021699E"/>
    <w:rsid w:val="00217A93"/>
    <w:rsid w:val="00217C26"/>
    <w:rsid w:val="00217D31"/>
    <w:rsid w:val="00220E14"/>
    <w:rsid w:val="00221BC1"/>
    <w:rsid w:val="0022205B"/>
    <w:rsid w:val="0022259D"/>
    <w:rsid w:val="002228FF"/>
    <w:rsid w:val="00223AD9"/>
    <w:rsid w:val="00223E5A"/>
    <w:rsid w:val="00224190"/>
    <w:rsid w:val="00224A5E"/>
    <w:rsid w:val="00224DFB"/>
    <w:rsid w:val="00225A69"/>
    <w:rsid w:val="00225B2B"/>
    <w:rsid w:val="00226165"/>
    <w:rsid w:val="00226AEA"/>
    <w:rsid w:val="00226CC5"/>
    <w:rsid w:val="00230218"/>
    <w:rsid w:val="00230F96"/>
    <w:rsid w:val="00232FDB"/>
    <w:rsid w:val="0023362F"/>
    <w:rsid w:val="00233ADD"/>
    <w:rsid w:val="00233F2C"/>
    <w:rsid w:val="00236120"/>
    <w:rsid w:val="002370AA"/>
    <w:rsid w:val="00237471"/>
    <w:rsid w:val="00240A76"/>
    <w:rsid w:val="00240AE3"/>
    <w:rsid w:val="00242159"/>
    <w:rsid w:val="00242A88"/>
    <w:rsid w:val="00243197"/>
    <w:rsid w:val="00244503"/>
    <w:rsid w:val="00245F4A"/>
    <w:rsid w:val="00246CE4"/>
    <w:rsid w:val="00247FF2"/>
    <w:rsid w:val="002509BB"/>
    <w:rsid w:val="00250A55"/>
    <w:rsid w:val="00250B46"/>
    <w:rsid w:val="00251091"/>
    <w:rsid w:val="002510FC"/>
    <w:rsid w:val="0025134A"/>
    <w:rsid w:val="00252A94"/>
    <w:rsid w:val="00252C89"/>
    <w:rsid w:val="0025317B"/>
    <w:rsid w:val="00253793"/>
    <w:rsid w:val="00254377"/>
    <w:rsid w:val="002543B1"/>
    <w:rsid w:val="0025485C"/>
    <w:rsid w:val="00254A55"/>
    <w:rsid w:val="00256413"/>
    <w:rsid w:val="002565F2"/>
    <w:rsid w:val="00257885"/>
    <w:rsid w:val="00260D40"/>
    <w:rsid w:val="00263797"/>
    <w:rsid w:val="00264B33"/>
    <w:rsid w:val="00264DBC"/>
    <w:rsid w:val="00265055"/>
    <w:rsid w:val="00270288"/>
    <w:rsid w:val="00271C27"/>
    <w:rsid w:val="0027252B"/>
    <w:rsid w:val="002729ED"/>
    <w:rsid w:val="00272EB6"/>
    <w:rsid w:val="002735EE"/>
    <w:rsid w:val="00273C59"/>
    <w:rsid w:val="00273F2E"/>
    <w:rsid w:val="0027434C"/>
    <w:rsid w:val="00274B3D"/>
    <w:rsid w:val="0027751D"/>
    <w:rsid w:val="002779C6"/>
    <w:rsid w:val="00281625"/>
    <w:rsid w:val="00281A6B"/>
    <w:rsid w:val="00281B14"/>
    <w:rsid w:val="00283171"/>
    <w:rsid w:val="00284117"/>
    <w:rsid w:val="0028470E"/>
    <w:rsid w:val="0028480D"/>
    <w:rsid w:val="00285DE9"/>
    <w:rsid w:val="00287556"/>
    <w:rsid w:val="0028788E"/>
    <w:rsid w:val="0029052F"/>
    <w:rsid w:val="0029210A"/>
    <w:rsid w:val="00294EB6"/>
    <w:rsid w:val="00295506"/>
    <w:rsid w:val="00295A78"/>
    <w:rsid w:val="00296663"/>
    <w:rsid w:val="0029669B"/>
    <w:rsid w:val="002966EC"/>
    <w:rsid w:val="0029788D"/>
    <w:rsid w:val="002A0D6E"/>
    <w:rsid w:val="002A1528"/>
    <w:rsid w:val="002A24CD"/>
    <w:rsid w:val="002A347E"/>
    <w:rsid w:val="002A4238"/>
    <w:rsid w:val="002A4FD6"/>
    <w:rsid w:val="002A5C53"/>
    <w:rsid w:val="002A6027"/>
    <w:rsid w:val="002A6196"/>
    <w:rsid w:val="002A61D5"/>
    <w:rsid w:val="002A64A2"/>
    <w:rsid w:val="002A655C"/>
    <w:rsid w:val="002A6877"/>
    <w:rsid w:val="002A6E1D"/>
    <w:rsid w:val="002A745A"/>
    <w:rsid w:val="002A7B2A"/>
    <w:rsid w:val="002B06F2"/>
    <w:rsid w:val="002B26AA"/>
    <w:rsid w:val="002B2ADC"/>
    <w:rsid w:val="002B35AA"/>
    <w:rsid w:val="002B3BB1"/>
    <w:rsid w:val="002B4479"/>
    <w:rsid w:val="002B461C"/>
    <w:rsid w:val="002B545E"/>
    <w:rsid w:val="002B594B"/>
    <w:rsid w:val="002B5A4B"/>
    <w:rsid w:val="002B620D"/>
    <w:rsid w:val="002B6AE0"/>
    <w:rsid w:val="002C055B"/>
    <w:rsid w:val="002C13EA"/>
    <w:rsid w:val="002C2082"/>
    <w:rsid w:val="002C2355"/>
    <w:rsid w:val="002C2F72"/>
    <w:rsid w:val="002C42B2"/>
    <w:rsid w:val="002C47D3"/>
    <w:rsid w:val="002C4989"/>
    <w:rsid w:val="002C6544"/>
    <w:rsid w:val="002C73A9"/>
    <w:rsid w:val="002D0575"/>
    <w:rsid w:val="002D0586"/>
    <w:rsid w:val="002D0F2A"/>
    <w:rsid w:val="002D2B1B"/>
    <w:rsid w:val="002D4A8A"/>
    <w:rsid w:val="002D4C4F"/>
    <w:rsid w:val="002D6B7F"/>
    <w:rsid w:val="002D6BE2"/>
    <w:rsid w:val="002D7112"/>
    <w:rsid w:val="002D767F"/>
    <w:rsid w:val="002D7F29"/>
    <w:rsid w:val="002E0173"/>
    <w:rsid w:val="002E20A8"/>
    <w:rsid w:val="002E25B1"/>
    <w:rsid w:val="002E2C51"/>
    <w:rsid w:val="002E34C2"/>
    <w:rsid w:val="002E37BA"/>
    <w:rsid w:val="002E4666"/>
    <w:rsid w:val="002E529B"/>
    <w:rsid w:val="002E6251"/>
    <w:rsid w:val="002E634B"/>
    <w:rsid w:val="002E74C9"/>
    <w:rsid w:val="002E7A92"/>
    <w:rsid w:val="002E7C12"/>
    <w:rsid w:val="002F005A"/>
    <w:rsid w:val="002F02BD"/>
    <w:rsid w:val="002F1176"/>
    <w:rsid w:val="002F1E72"/>
    <w:rsid w:val="002F374B"/>
    <w:rsid w:val="002F42F3"/>
    <w:rsid w:val="002F43BD"/>
    <w:rsid w:val="002F683A"/>
    <w:rsid w:val="00300136"/>
    <w:rsid w:val="003002BE"/>
    <w:rsid w:val="00300912"/>
    <w:rsid w:val="00300E41"/>
    <w:rsid w:val="00300EE7"/>
    <w:rsid w:val="00301474"/>
    <w:rsid w:val="00301C45"/>
    <w:rsid w:val="0030202C"/>
    <w:rsid w:val="0030294A"/>
    <w:rsid w:val="00302DCA"/>
    <w:rsid w:val="00303BB8"/>
    <w:rsid w:val="0030455D"/>
    <w:rsid w:val="00304D26"/>
    <w:rsid w:val="003052FE"/>
    <w:rsid w:val="00305DAB"/>
    <w:rsid w:val="00305F78"/>
    <w:rsid w:val="00306C80"/>
    <w:rsid w:val="00306FA8"/>
    <w:rsid w:val="0030700C"/>
    <w:rsid w:val="00307304"/>
    <w:rsid w:val="003075E2"/>
    <w:rsid w:val="00310B0B"/>
    <w:rsid w:val="003112A5"/>
    <w:rsid w:val="0031142E"/>
    <w:rsid w:val="00312D07"/>
    <w:rsid w:val="003131D6"/>
    <w:rsid w:val="00313B78"/>
    <w:rsid w:val="00314217"/>
    <w:rsid w:val="00316051"/>
    <w:rsid w:val="00316390"/>
    <w:rsid w:val="003165AF"/>
    <w:rsid w:val="00320167"/>
    <w:rsid w:val="0032022B"/>
    <w:rsid w:val="003203BA"/>
    <w:rsid w:val="00321BD4"/>
    <w:rsid w:val="00321E15"/>
    <w:rsid w:val="00321F58"/>
    <w:rsid w:val="003221FA"/>
    <w:rsid w:val="0032226A"/>
    <w:rsid w:val="00323605"/>
    <w:rsid w:val="003238BE"/>
    <w:rsid w:val="00324614"/>
    <w:rsid w:val="00324F09"/>
    <w:rsid w:val="003256DA"/>
    <w:rsid w:val="00325FB4"/>
    <w:rsid w:val="0032638C"/>
    <w:rsid w:val="00326D15"/>
    <w:rsid w:val="0032719C"/>
    <w:rsid w:val="00330679"/>
    <w:rsid w:val="0033223F"/>
    <w:rsid w:val="00334504"/>
    <w:rsid w:val="00334DB5"/>
    <w:rsid w:val="0033718E"/>
    <w:rsid w:val="003372C0"/>
    <w:rsid w:val="0033733D"/>
    <w:rsid w:val="003374B2"/>
    <w:rsid w:val="00337520"/>
    <w:rsid w:val="00337906"/>
    <w:rsid w:val="00337B90"/>
    <w:rsid w:val="00340099"/>
    <w:rsid w:val="00340E9C"/>
    <w:rsid w:val="003425D7"/>
    <w:rsid w:val="00344644"/>
    <w:rsid w:val="00345C49"/>
    <w:rsid w:val="003467E7"/>
    <w:rsid w:val="003467F2"/>
    <w:rsid w:val="00346C84"/>
    <w:rsid w:val="00346FCA"/>
    <w:rsid w:val="0034736B"/>
    <w:rsid w:val="00351BF6"/>
    <w:rsid w:val="003520C0"/>
    <w:rsid w:val="0035221E"/>
    <w:rsid w:val="00352C57"/>
    <w:rsid w:val="00353CE7"/>
    <w:rsid w:val="00354395"/>
    <w:rsid w:val="003548B9"/>
    <w:rsid w:val="00355661"/>
    <w:rsid w:val="00355793"/>
    <w:rsid w:val="003559F8"/>
    <w:rsid w:val="00355BF3"/>
    <w:rsid w:val="00357EAB"/>
    <w:rsid w:val="00361A70"/>
    <w:rsid w:val="00361AC1"/>
    <w:rsid w:val="0036211B"/>
    <w:rsid w:val="00363F60"/>
    <w:rsid w:val="00365CE1"/>
    <w:rsid w:val="00366E89"/>
    <w:rsid w:val="00370539"/>
    <w:rsid w:val="00370FF3"/>
    <w:rsid w:val="003710BB"/>
    <w:rsid w:val="00371C06"/>
    <w:rsid w:val="00371FF7"/>
    <w:rsid w:val="0037237F"/>
    <w:rsid w:val="003724E4"/>
    <w:rsid w:val="00372844"/>
    <w:rsid w:val="003733E4"/>
    <w:rsid w:val="0037346F"/>
    <w:rsid w:val="0037395F"/>
    <w:rsid w:val="00376965"/>
    <w:rsid w:val="00376F1A"/>
    <w:rsid w:val="00377C3A"/>
    <w:rsid w:val="00380243"/>
    <w:rsid w:val="00380977"/>
    <w:rsid w:val="00381334"/>
    <w:rsid w:val="00381B9F"/>
    <w:rsid w:val="00381BFF"/>
    <w:rsid w:val="00381CF0"/>
    <w:rsid w:val="0038332D"/>
    <w:rsid w:val="00383510"/>
    <w:rsid w:val="00383669"/>
    <w:rsid w:val="00384211"/>
    <w:rsid w:val="003865E1"/>
    <w:rsid w:val="00387B20"/>
    <w:rsid w:val="00390D3C"/>
    <w:rsid w:val="00391324"/>
    <w:rsid w:val="00393D80"/>
    <w:rsid w:val="003940F6"/>
    <w:rsid w:val="00394789"/>
    <w:rsid w:val="0039505A"/>
    <w:rsid w:val="0039568D"/>
    <w:rsid w:val="00396E7F"/>
    <w:rsid w:val="00397890"/>
    <w:rsid w:val="00397962"/>
    <w:rsid w:val="003A0B18"/>
    <w:rsid w:val="003A147A"/>
    <w:rsid w:val="003A14FA"/>
    <w:rsid w:val="003A22A2"/>
    <w:rsid w:val="003A2756"/>
    <w:rsid w:val="003A332E"/>
    <w:rsid w:val="003A49C2"/>
    <w:rsid w:val="003A5146"/>
    <w:rsid w:val="003A5549"/>
    <w:rsid w:val="003A5AEC"/>
    <w:rsid w:val="003A6018"/>
    <w:rsid w:val="003A6FA1"/>
    <w:rsid w:val="003A7249"/>
    <w:rsid w:val="003A7725"/>
    <w:rsid w:val="003B019D"/>
    <w:rsid w:val="003B203F"/>
    <w:rsid w:val="003B2B02"/>
    <w:rsid w:val="003B38F0"/>
    <w:rsid w:val="003B39C1"/>
    <w:rsid w:val="003B3FE9"/>
    <w:rsid w:val="003B4203"/>
    <w:rsid w:val="003B4372"/>
    <w:rsid w:val="003B465E"/>
    <w:rsid w:val="003B5317"/>
    <w:rsid w:val="003B5508"/>
    <w:rsid w:val="003C0F9E"/>
    <w:rsid w:val="003C1235"/>
    <w:rsid w:val="003C4A29"/>
    <w:rsid w:val="003C4FA8"/>
    <w:rsid w:val="003C5B97"/>
    <w:rsid w:val="003C6A98"/>
    <w:rsid w:val="003C6D3B"/>
    <w:rsid w:val="003C6DE9"/>
    <w:rsid w:val="003D059A"/>
    <w:rsid w:val="003D10A2"/>
    <w:rsid w:val="003D126B"/>
    <w:rsid w:val="003D17A7"/>
    <w:rsid w:val="003D2240"/>
    <w:rsid w:val="003D2351"/>
    <w:rsid w:val="003D2AAC"/>
    <w:rsid w:val="003D36F3"/>
    <w:rsid w:val="003D47D6"/>
    <w:rsid w:val="003D4F84"/>
    <w:rsid w:val="003D539D"/>
    <w:rsid w:val="003D58B0"/>
    <w:rsid w:val="003D5AD6"/>
    <w:rsid w:val="003D5D60"/>
    <w:rsid w:val="003D6391"/>
    <w:rsid w:val="003D6D18"/>
    <w:rsid w:val="003D70E6"/>
    <w:rsid w:val="003D72AC"/>
    <w:rsid w:val="003D7527"/>
    <w:rsid w:val="003D7F98"/>
    <w:rsid w:val="003E1209"/>
    <w:rsid w:val="003E1B0A"/>
    <w:rsid w:val="003E28C2"/>
    <w:rsid w:val="003E3263"/>
    <w:rsid w:val="003E3588"/>
    <w:rsid w:val="003E5513"/>
    <w:rsid w:val="003E6795"/>
    <w:rsid w:val="003F0ABB"/>
    <w:rsid w:val="003F2199"/>
    <w:rsid w:val="003F2CFA"/>
    <w:rsid w:val="003F35F0"/>
    <w:rsid w:val="003F3FC4"/>
    <w:rsid w:val="003F48AE"/>
    <w:rsid w:val="003F56A2"/>
    <w:rsid w:val="003F5B1B"/>
    <w:rsid w:val="003F5F03"/>
    <w:rsid w:val="003F6465"/>
    <w:rsid w:val="003F71C2"/>
    <w:rsid w:val="0040019C"/>
    <w:rsid w:val="004002B9"/>
    <w:rsid w:val="004003DE"/>
    <w:rsid w:val="004023FA"/>
    <w:rsid w:val="00402716"/>
    <w:rsid w:val="00402D06"/>
    <w:rsid w:val="00402F7D"/>
    <w:rsid w:val="004048F3"/>
    <w:rsid w:val="00404CBB"/>
    <w:rsid w:val="0040626B"/>
    <w:rsid w:val="00406427"/>
    <w:rsid w:val="00406F11"/>
    <w:rsid w:val="00407A8B"/>
    <w:rsid w:val="00407D8A"/>
    <w:rsid w:val="004108FC"/>
    <w:rsid w:val="004109F8"/>
    <w:rsid w:val="004112E0"/>
    <w:rsid w:val="00412A88"/>
    <w:rsid w:val="00413609"/>
    <w:rsid w:val="004138D7"/>
    <w:rsid w:val="004145C8"/>
    <w:rsid w:val="0041613B"/>
    <w:rsid w:val="00416CE6"/>
    <w:rsid w:val="0041705C"/>
    <w:rsid w:val="00417287"/>
    <w:rsid w:val="00420CC6"/>
    <w:rsid w:val="00422DA6"/>
    <w:rsid w:val="00423708"/>
    <w:rsid w:val="0042416C"/>
    <w:rsid w:val="00424646"/>
    <w:rsid w:val="00424EBD"/>
    <w:rsid w:val="004250DB"/>
    <w:rsid w:val="00425E7C"/>
    <w:rsid w:val="00426C97"/>
    <w:rsid w:val="00427561"/>
    <w:rsid w:val="00427C45"/>
    <w:rsid w:val="004307D8"/>
    <w:rsid w:val="00430B17"/>
    <w:rsid w:val="004311B4"/>
    <w:rsid w:val="0043227A"/>
    <w:rsid w:val="0043396F"/>
    <w:rsid w:val="00434683"/>
    <w:rsid w:val="004401C6"/>
    <w:rsid w:val="0044040F"/>
    <w:rsid w:val="0044099F"/>
    <w:rsid w:val="00442636"/>
    <w:rsid w:val="00442997"/>
    <w:rsid w:val="00442D02"/>
    <w:rsid w:val="00443888"/>
    <w:rsid w:val="00444472"/>
    <w:rsid w:val="004459B7"/>
    <w:rsid w:val="00445A71"/>
    <w:rsid w:val="00445CFF"/>
    <w:rsid w:val="004463D2"/>
    <w:rsid w:val="00446983"/>
    <w:rsid w:val="00447036"/>
    <w:rsid w:val="00452718"/>
    <w:rsid w:val="004537D8"/>
    <w:rsid w:val="00454985"/>
    <w:rsid w:val="00455505"/>
    <w:rsid w:val="00455FA0"/>
    <w:rsid w:val="00456563"/>
    <w:rsid w:val="004567B9"/>
    <w:rsid w:val="0046046C"/>
    <w:rsid w:val="0046251F"/>
    <w:rsid w:val="00463D55"/>
    <w:rsid w:val="00466F6B"/>
    <w:rsid w:val="00467A08"/>
    <w:rsid w:val="004713BD"/>
    <w:rsid w:val="004721ED"/>
    <w:rsid w:val="0047235A"/>
    <w:rsid w:val="00474921"/>
    <w:rsid w:val="00474C40"/>
    <w:rsid w:val="00475C27"/>
    <w:rsid w:val="00476134"/>
    <w:rsid w:val="00476146"/>
    <w:rsid w:val="00477395"/>
    <w:rsid w:val="0047755E"/>
    <w:rsid w:val="004816A8"/>
    <w:rsid w:val="00482132"/>
    <w:rsid w:val="00482C31"/>
    <w:rsid w:val="00482D03"/>
    <w:rsid w:val="0048387E"/>
    <w:rsid w:val="00483D8F"/>
    <w:rsid w:val="00483EAF"/>
    <w:rsid w:val="00484237"/>
    <w:rsid w:val="004848EF"/>
    <w:rsid w:val="00484F0C"/>
    <w:rsid w:val="00485D7E"/>
    <w:rsid w:val="00487E23"/>
    <w:rsid w:val="004905A7"/>
    <w:rsid w:val="00490F1B"/>
    <w:rsid w:val="00491055"/>
    <w:rsid w:val="00491A81"/>
    <w:rsid w:val="0049235E"/>
    <w:rsid w:val="00492E70"/>
    <w:rsid w:val="004946D2"/>
    <w:rsid w:val="00494B3B"/>
    <w:rsid w:val="004955FC"/>
    <w:rsid w:val="004967AB"/>
    <w:rsid w:val="00496DC1"/>
    <w:rsid w:val="004A0198"/>
    <w:rsid w:val="004A0F46"/>
    <w:rsid w:val="004A123D"/>
    <w:rsid w:val="004A166C"/>
    <w:rsid w:val="004A2589"/>
    <w:rsid w:val="004A2F3E"/>
    <w:rsid w:val="004A453F"/>
    <w:rsid w:val="004A460D"/>
    <w:rsid w:val="004A56EF"/>
    <w:rsid w:val="004A5BF1"/>
    <w:rsid w:val="004A71AC"/>
    <w:rsid w:val="004A7385"/>
    <w:rsid w:val="004A7404"/>
    <w:rsid w:val="004B008B"/>
    <w:rsid w:val="004B074D"/>
    <w:rsid w:val="004B0D64"/>
    <w:rsid w:val="004B3A78"/>
    <w:rsid w:val="004B3BCE"/>
    <w:rsid w:val="004B3EC9"/>
    <w:rsid w:val="004B465E"/>
    <w:rsid w:val="004B67F0"/>
    <w:rsid w:val="004B6C00"/>
    <w:rsid w:val="004B6D66"/>
    <w:rsid w:val="004B6FF3"/>
    <w:rsid w:val="004B7011"/>
    <w:rsid w:val="004C05CD"/>
    <w:rsid w:val="004C09ED"/>
    <w:rsid w:val="004C1DE3"/>
    <w:rsid w:val="004C1E80"/>
    <w:rsid w:val="004C284E"/>
    <w:rsid w:val="004C3688"/>
    <w:rsid w:val="004C3A56"/>
    <w:rsid w:val="004C3BDF"/>
    <w:rsid w:val="004C3C6E"/>
    <w:rsid w:val="004C3EF1"/>
    <w:rsid w:val="004C5756"/>
    <w:rsid w:val="004C5AA6"/>
    <w:rsid w:val="004C7596"/>
    <w:rsid w:val="004D0C7B"/>
    <w:rsid w:val="004D1368"/>
    <w:rsid w:val="004D1640"/>
    <w:rsid w:val="004D25CF"/>
    <w:rsid w:val="004D2D4E"/>
    <w:rsid w:val="004D303F"/>
    <w:rsid w:val="004D4BBC"/>
    <w:rsid w:val="004D56C0"/>
    <w:rsid w:val="004D6923"/>
    <w:rsid w:val="004D6CD9"/>
    <w:rsid w:val="004D71D0"/>
    <w:rsid w:val="004E02CE"/>
    <w:rsid w:val="004E125D"/>
    <w:rsid w:val="004E13CB"/>
    <w:rsid w:val="004E4206"/>
    <w:rsid w:val="004E49EF"/>
    <w:rsid w:val="004E5A17"/>
    <w:rsid w:val="004E7D70"/>
    <w:rsid w:val="004F0F47"/>
    <w:rsid w:val="004F1DEA"/>
    <w:rsid w:val="004F2967"/>
    <w:rsid w:val="004F3D92"/>
    <w:rsid w:val="004F48B3"/>
    <w:rsid w:val="004F51F4"/>
    <w:rsid w:val="004F5C20"/>
    <w:rsid w:val="004F7356"/>
    <w:rsid w:val="004F73EC"/>
    <w:rsid w:val="004F740F"/>
    <w:rsid w:val="004F7B0B"/>
    <w:rsid w:val="00500087"/>
    <w:rsid w:val="005007F2"/>
    <w:rsid w:val="00500E00"/>
    <w:rsid w:val="00500FA6"/>
    <w:rsid w:val="00501123"/>
    <w:rsid w:val="00501FA5"/>
    <w:rsid w:val="0050391E"/>
    <w:rsid w:val="005051DD"/>
    <w:rsid w:val="005058C6"/>
    <w:rsid w:val="005064E3"/>
    <w:rsid w:val="00506582"/>
    <w:rsid w:val="005069A9"/>
    <w:rsid w:val="00506C25"/>
    <w:rsid w:val="0050758B"/>
    <w:rsid w:val="00510338"/>
    <w:rsid w:val="0051155E"/>
    <w:rsid w:val="0051179F"/>
    <w:rsid w:val="00513576"/>
    <w:rsid w:val="00513924"/>
    <w:rsid w:val="00513C90"/>
    <w:rsid w:val="005152D7"/>
    <w:rsid w:val="00515BE5"/>
    <w:rsid w:val="00515EFE"/>
    <w:rsid w:val="0051642C"/>
    <w:rsid w:val="005176D4"/>
    <w:rsid w:val="00520205"/>
    <w:rsid w:val="00520884"/>
    <w:rsid w:val="00520E75"/>
    <w:rsid w:val="0052129C"/>
    <w:rsid w:val="00521A75"/>
    <w:rsid w:val="00521D9D"/>
    <w:rsid w:val="005229BA"/>
    <w:rsid w:val="005229D3"/>
    <w:rsid w:val="00522E56"/>
    <w:rsid w:val="00522FBA"/>
    <w:rsid w:val="005232F4"/>
    <w:rsid w:val="0052424F"/>
    <w:rsid w:val="00524255"/>
    <w:rsid w:val="005246A0"/>
    <w:rsid w:val="00525209"/>
    <w:rsid w:val="00525232"/>
    <w:rsid w:val="0052559A"/>
    <w:rsid w:val="00526630"/>
    <w:rsid w:val="00526670"/>
    <w:rsid w:val="005267D0"/>
    <w:rsid w:val="00526F7D"/>
    <w:rsid w:val="005274C3"/>
    <w:rsid w:val="00527857"/>
    <w:rsid w:val="00530232"/>
    <w:rsid w:val="0053179F"/>
    <w:rsid w:val="00532B86"/>
    <w:rsid w:val="00534C15"/>
    <w:rsid w:val="00535D24"/>
    <w:rsid w:val="005415E4"/>
    <w:rsid w:val="00541A36"/>
    <w:rsid w:val="00542323"/>
    <w:rsid w:val="005424F8"/>
    <w:rsid w:val="005442C6"/>
    <w:rsid w:val="005446CE"/>
    <w:rsid w:val="00545161"/>
    <w:rsid w:val="0054555D"/>
    <w:rsid w:val="005456C2"/>
    <w:rsid w:val="0054633D"/>
    <w:rsid w:val="0054661D"/>
    <w:rsid w:val="00546CB1"/>
    <w:rsid w:val="00547A8C"/>
    <w:rsid w:val="00550140"/>
    <w:rsid w:val="00550D5A"/>
    <w:rsid w:val="005515E7"/>
    <w:rsid w:val="00551A06"/>
    <w:rsid w:val="00551DFB"/>
    <w:rsid w:val="00552944"/>
    <w:rsid w:val="0055420C"/>
    <w:rsid w:val="005546A8"/>
    <w:rsid w:val="00555355"/>
    <w:rsid w:val="0055581C"/>
    <w:rsid w:val="00556F1B"/>
    <w:rsid w:val="005601A2"/>
    <w:rsid w:val="00560D26"/>
    <w:rsid w:val="00562547"/>
    <w:rsid w:val="00562C5F"/>
    <w:rsid w:val="0056433B"/>
    <w:rsid w:val="005644A8"/>
    <w:rsid w:val="00564A40"/>
    <w:rsid w:val="00567CB0"/>
    <w:rsid w:val="005702C8"/>
    <w:rsid w:val="00570470"/>
    <w:rsid w:val="005711D5"/>
    <w:rsid w:val="00571EF4"/>
    <w:rsid w:val="00572117"/>
    <w:rsid w:val="00573246"/>
    <w:rsid w:val="005740C6"/>
    <w:rsid w:val="00576439"/>
    <w:rsid w:val="00576FEE"/>
    <w:rsid w:val="005774FD"/>
    <w:rsid w:val="00580797"/>
    <w:rsid w:val="00580938"/>
    <w:rsid w:val="005814FE"/>
    <w:rsid w:val="005818CD"/>
    <w:rsid w:val="00581CFA"/>
    <w:rsid w:val="005823E9"/>
    <w:rsid w:val="0058273B"/>
    <w:rsid w:val="00584B55"/>
    <w:rsid w:val="00585268"/>
    <w:rsid w:val="00585CBD"/>
    <w:rsid w:val="00586183"/>
    <w:rsid w:val="00590001"/>
    <w:rsid w:val="00590743"/>
    <w:rsid w:val="00590932"/>
    <w:rsid w:val="00590E97"/>
    <w:rsid w:val="005913C5"/>
    <w:rsid w:val="0059189A"/>
    <w:rsid w:val="0059416C"/>
    <w:rsid w:val="00594209"/>
    <w:rsid w:val="005942B4"/>
    <w:rsid w:val="0059467F"/>
    <w:rsid w:val="00596E62"/>
    <w:rsid w:val="005972FA"/>
    <w:rsid w:val="005A1070"/>
    <w:rsid w:val="005A15CB"/>
    <w:rsid w:val="005A18D2"/>
    <w:rsid w:val="005A22D7"/>
    <w:rsid w:val="005A306E"/>
    <w:rsid w:val="005A33F9"/>
    <w:rsid w:val="005A4318"/>
    <w:rsid w:val="005A5BB6"/>
    <w:rsid w:val="005A67EF"/>
    <w:rsid w:val="005A7EBF"/>
    <w:rsid w:val="005B0328"/>
    <w:rsid w:val="005B0D42"/>
    <w:rsid w:val="005B11E0"/>
    <w:rsid w:val="005B214E"/>
    <w:rsid w:val="005B2407"/>
    <w:rsid w:val="005B24C8"/>
    <w:rsid w:val="005B2EE7"/>
    <w:rsid w:val="005B315B"/>
    <w:rsid w:val="005B39B9"/>
    <w:rsid w:val="005B3B9D"/>
    <w:rsid w:val="005B3C12"/>
    <w:rsid w:val="005B453F"/>
    <w:rsid w:val="005B4696"/>
    <w:rsid w:val="005B4C27"/>
    <w:rsid w:val="005B4C89"/>
    <w:rsid w:val="005B5C21"/>
    <w:rsid w:val="005B5ED5"/>
    <w:rsid w:val="005B63B5"/>
    <w:rsid w:val="005B6648"/>
    <w:rsid w:val="005B6A8B"/>
    <w:rsid w:val="005B784D"/>
    <w:rsid w:val="005B7C48"/>
    <w:rsid w:val="005C01F3"/>
    <w:rsid w:val="005C2817"/>
    <w:rsid w:val="005C2BFA"/>
    <w:rsid w:val="005C31C4"/>
    <w:rsid w:val="005C36FD"/>
    <w:rsid w:val="005C4589"/>
    <w:rsid w:val="005C4739"/>
    <w:rsid w:val="005C4B6E"/>
    <w:rsid w:val="005C5354"/>
    <w:rsid w:val="005C5375"/>
    <w:rsid w:val="005C5C8C"/>
    <w:rsid w:val="005C65FA"/>
    <w:rsid w:val="005C662E"/>
    <w:rsid w:val="005D0360"/>
    <w:rsid w:val="005D044C"/>
    <w:rsid w:val="005D0598"/>
    <w:rsid w:val="005D1234"/>
    <w:rsid w:val="005D17BF"/>
    <w:rsid w:val="005D18A6"/>
    <w:rsid w:val="005D202B"/>
    <w:rsid w:val="005D27AC"/>
    <w:rsid w:val="005D306D"/>
    <w:rsid w:val="005D33B7"/>
    <w:rsid w:val="005D40B7"/>
    <w:rsid w:val="005D4E52"/>
    <w:rsid w:val="005D617D"/>
    <w:rsid w:val="005D745B"/>
    <w:rsid w:val="005D7ACA"/>
    <w:rsid w:val="005E0356"/>
    <w:rsid w:val="005E241B"/>
    <w:rsid w:val="005E2730"/>
    <w:rsid w:val="005E29FB"/>
    <w:rsid w:val="005E2AF1"/>
    <w:rsid w:val="005E2BE5"/>
    <w:rsid w:val="005E3D2B"/>
    <w:rsid w:val="005E4477"/>
    <w:rsid w:val="005E6339"/>
    <w:rsid w:val="005F05DA"/>
    <w:rsid w:val="005F1421"/>
    <w:rsid w:val="005F161C"/>
    <w:rsid w:val="005F1CF4"/>
    <w:rsid w:val="005F280C"/>
    <w:rsid w:val="005F2F74"/>
    <w:rsid w:val="005F4438"/>
    <w:rsid w:val="005F4A5D"/>
    <w:rsid w:val="005F5179"/>
    <w:rsid w:val="005F62FA"/>
    <w:rsid w:val="005F7144"/>
    <w:rsid w:val="005F73E6"/>
    <w:rsid w:val="005F7CDD"/>
    <w:rsid w:val="005F7F19"/>
    <w:rsid w:val="0060174D"/>
    <w:rsid w:val="00601A14"/>
    <w:rsid w:val="00602CE4"/>
    <w:rsid w:val="006034D3"/>
    <w:rsid w:val="006034F9"/>
    <w:rsid w:val="00604405"/>
    <w:rsid w:val="0060487F"/>
    <w:rsid w:val="0060488A"/>
    <w:rsid w:val="00604B29"/>
    <w:rsid w:val="006050E6"/>
    <w:rsid w:val="0060529F"/>
    <w:rsid w:val="00605BE4"/>
    <w:rsid w:val="00605C70"/>
    <w:rsid w:val="00606316"/>
    <w:rsid w:val="00606AD2"/>
    <w:rsid w:val="006074BF"/>
    <w:rsid w:val="00611009"/>
    <w:rsid w:val="006113B2"/>
    <w:rsid w:val="00611E31"/>
    <w:rsid w:val="006123DF"/>
    <w:rsid w:val="00612403"/>
    <w:rsid w:val="00612E80"/>
    <w:rsid w:val="00612FA1"/>
    <w:rsid w:val="0061467F"/>
    <w:rsid w:val="0061530B"/>
    <w:rsid w:val="006158E7"/>
    <w:rsid w:val="006158FE"/>
    <w:rsid w:val="00615DBC"/>
    <w:rsid w:val="006168C3"/>
    <w:rsid w:val="00616C73"/>
    <w:rsid w:val="006174CE"/>
    <w:rsid w:val="00617A49"/>
    <w:rsid w:val="006204F3"/>
    <w:rsid w:val="00620B8F"/>
    <w:rsid w:val="00620CF3"/>
    <w:rsid w:val="00621E07"/>
    <w:rsid w:val="00621FBC"/>
    <w:rsid w:val="00622092"/>
    <w:rsid w:val="00622262"/>
    <w:rsid w:val="00622782"/>
    <w:rsid w:val="00623E45"/>
    <w:rsid w:val="006252B0"/>
    <w:rsid w:val="006271B4"/>
    <w:rsid w:val="006275F0"/>
    <w:rsid w:val="00627E17"/>
    <w:rsid w:val="00632108"/>
    <w:rsid w:val="00632152"/>
    <w:rsid w:val="00632503"/>
    <w:rsid w:val="00633835"/>
    <w:rsid w:val="006340E9"/>
    <w:rsid w:val="0063529E"/>
    <w:rsid w:val="00635E22"/>
    <w:rsid w:val="00636218"/>
    <w:rsid w:val="00636355"/>
    <w:rsid w:val="00636B54"/>
    <w:rsid w:val="00637459"/>
    <w:rsid w:val="00637FB4"/>
    <w:rsid w:val="00640213"/>
    <w:rsid w:val="0064142C"/>
    <w:rsid w:val="006425C2"/>
    <w:rsid w:val="00642BE4"/>
    <w:rsid w:val="00642DC2"/>
    <w:rsid w:val="00642FE6"/>
    <w:rsid w:val="00643CD6"/>
    <w:rsid w:val="00645F14"/>
    <w:rsid w:val="00651489"/>
    <w:rsid w:val="00652E60"/>
    <w:rsid w:val="00653EA4"/>
    <w:rsid w:val="00654A8E"/>
    <w:rsid w:val="00655024"/>
    <w:rsid w:val="006558E6"/>
    <w:rsid w:val="00655FD0"/>
    <w:rsid w:val="00656DE0"/>
    <w:rsid w:val="00660469"/>
    <w:rsid w:val="00661EBE"/>
    <w:rsid w:val="00662A0B"/>
    <w:rsid w:val="00662D0A"/>
    <w:rsid w:val="00664235"/>
    <w:rsid w:val="00664393"/>
    <w:rsid w:val="00665612"/>
    <w:rsid w:val="00665A5F"/>
    <w:rsid w:val="00665FE1"/>
    <w:rsid w:val="00666B9A"/>
    <w:rsid w:val="00666C93"/>
    <w:rsid w:val="00667150"/>
    <w:rsid w:val="00667973"/>
    <w:rsid w:val="00670D73"/>
    <w:rsid w:val="006710B6"/>
    <w:rsid w:val="006714EB"/>
    <w:rsid w:val="0067174C"/>
    <w:rsid w:val="00674D5D"/>
    <w:rsid w:val="0067501D"/>
    <w:rsid w:val="00675300"/>
    <w:rsid w:val="00675C99"/>
    <w:rsid w:val="00675DF3"/>
    <w:rsid w:val="006765C6"/>
    <w:rsid w:val="00677F8C"/>
    <w:rsid w:val="00680918"/>
    <w:rsid w:val="00680B22"/>
    <w:rsid w:val="00680FE5"/>
    <w:rsid w:val="00682837"/>
    <w:rsid w:val="00683BFB"/>
    <w:rsid w:val="00683E39"/>
    <w:rsid w:val="00684752"/>
    <w:rsid w:val="0068599E"/>
    <w:rsid w:val="00685DD3"/>
    <w:rsid w:val="00686327"/>
    <w:rsid w:val="00686B52"/>
    <w:rsid w:val="00686BE5"/>
    <w:rsid w:val="00687211"/>
    <w:rsid w:val="00687FA0"/>
    <w:rsid w:val="0069042C"/>
    <w:rsid w:val="00690AA4"/>
    <w:rsid w:val="00690B02"/>
    <w:rsid w:val="00690D33"/>
    <w:rsid w:val="00691A62"/>
    <w:rsid w:val="00691A7F"/>
    <w:rsid w:val="0069211B"/>
    <w:rsid w:val="0069378F"/>
    <w:rsid w:val="00694C00"/>
    <w:rsid w:val="006954D3"/>
    <w:rsid w:val="00695F11"/>
    <w:rsid w:val="00696639"/>
    <w:rsid w:val="00697805"/>
    <w:rsid w:val="006A15FA"/>
    <w:rsid w:val="006A1F13"/>
    <w:rsid w:val="006A30D7"/>
    <w:rsid w:val="006A376F"/>
    <w:rsid w:val="006A4FE2"/>
    <w:rsid w:val="006A6414"/>
    <w:rsid w:val="006A78B2"/>
    <w:rsid w:val="006A7A34"/>
    <w:rsid w:val="006B069D"/>
    <w:rsid w:val="006B1F22"/>
    <w:rsid w:val="006B2DF7"/>
    <w:rsid w:val="006B339A"/>
    <w:rsid w:val="006B3668"/>
    <w:rsid w:val="006B3B33"/>
    <w:rsid w:val="006B3C99"/>
    <w:rsid w:val="006B4D2D"/>
    <w:rsid w:val="006B5563"/>
    <w:rsid w:val="006B7906"/>
    <w:rsid w:val="006C0432"/>
    <w:rsid w:val="006C07EA"/>
    <w:rsid w:val="006C08F4"/>
    <w:rsid w:val="006C112F"/>
    <w:rsid w:val="006C15C2"/>
    <w:rsid w:val="006C176B"/>
    <w:rsid w:val="006C1C21"/>
    <w:rsid w:val="006C1E9C"/>
    <w:rsid w:val="006C3214"/>
    <w:rsid w:val="006C37B9"/>
    <w:rsid w:val="006C385A"/>
    <w:rsid w:val="006C3D69"/>
    <w:rsid w:val="006C4518"/>
    <w:rsid w:val="006C62D1"/>
    <w:rsid w:val="006C6C24"/>
    <w:rsid w:val="006C6CB1"/>
    <w:rsid w:val="006C76D2"/>
    <w:rsid w:val="006C777D"/>
    <w:rsid w:val="006C7952"/>
    <w:rsid w:val="006D0F56"/>
    <w:rsid w:val="006D1021"/>
    <w:rsid w:val="006D1120"/>
    <w:rsid w:val="006D21D3"/>
    <w:rsid w:val="006D2EC7"/>
    <w:rsid w:val="006D4A26"/>
    <w:rsid w:val="006E028A"/>
    <w:rsid w:val="006E1345"/>
    <w:rsid w:val="006E1AE4"/>
    <w:rsid w:val="006E268D"/>
    <w:rsid w:val="006E2F01"/>
    <w:rsid w:val="006E4497"/>
    <w:rsid w:val="006E4891"/>
    <w:rsid w:val="006E4BAE"/>
    <w:rsid w:val="006E5627"/>
    <w:rsid w:val="006E6382"/>
    <w:rsid w:val="006E7DD7"/>
    <w:rsid w:val="006F0534"/>
    <w:rsid w:val="006F14A9"/>
    <w:rsid w:val="006F25B7"/>
    <w:rsid w:val="006F2875"/>
    <w:rsid w:val="006F3230"/>
    <w:rsid w:val="006F4BAC"/>
    <w:rsid w:val="006F57D9"/>
    <w:rsid w:val="006F5B4D"/>
    <w:rsid w:val="006F5F6D"/>
    <w:rsid w:val="006F6EC1"/>
    <w:rsid w:val="007000F8"/>
    <w:rsid w:val="0070026B"/>
    <w:rsid w:val="007003A9"/>
    <w:rsid w:val="007014AC"/>
    <w:rsid w:val="0070201D"/>
    <w:rsid w:val="00702076"/>
    <w:rsid w:val="00704171"/>
    <w:rsid w:val="007051DD"/>
    <w:rsid w:val="0070640E"/>
    <w:rsid w:val="00706A03"/>
    <w:rsid w:val="0070731F"/>
    <w:rsid w:val="00710073"/>
    <w:rsid w:val="0071055D"/>
    <w:rsid w:val="007110BF"/>
    <w:rsid w:val="00711881"/>
    <w:rsid w:val="00712A56"/>
    <w:rsid w:val="00713751"/>
    <w:rsid w:val="00714063"/>
    <w:rsid w:val="0071409A"/>
    <w:rsid w:val="007162C2"/>
    <w:rsid w:val="00716435"/>
    <w:rsid w:val="00716C9B"/>
    <w:rsid w:val="00717DEC"/>
    <w:rsid w:val="00721044"/>
    <w:rsid w:val="00722C0D"/>
    <w:rsid w:val="0072387E"/>
    <w:rsid w:val="00723A54"/>
    <w:rsid w:val="00725A85"/>
    <w:rsid w:val="00727631"/>
    <w:rsid w:val="0072788E"/>
    <w:rsid w:val="00730DC0"/>
    <w:rsid w:val="00730E40"/>
    <w:rsid w:val="00731A27"/>
    <w:rsid w:val="00733871"/>
    <w:rsid w:val="00733AD0"/>
    <w:rsid w:val="00733CCB"/>
    <w:rsid w:val="00734593"/>
    <w:rsid w:val="00734D50"/>
    <w:rsid w:val="00735E5B"/>
    <w:rsid w:val="00736D2A"/>
    <w:rsid w:val="0073716A"/>
    <w:rsid w:val="00737ECC"/>
    <w:rsid w:val="0074075E"/>
    <w:rsid w:val="00742AE1"/>
    <w:rsid w:val="0074460B"/>
    <w:rsid w:val="0074497C"/>
    <w:rsid w:val="00744E36"/>
    <w:rsid w:val="007457AA"/>
    <w:rsid w:val="00745E38"/>
    <w:rsid w:val="00746990"/>
    <w:rsid w:val="00747ADA"/>
    <w:rsid w:val="00750469"/>
    <w:rsid w:val="00750575"/>
    <w:rsid w:val="00750C01"/>
    <w:rsid w:val="00750C1A"/>
    <w:rsid w:val="00753970"/>
    <w:rsid w:val="00753AA2"/>
    <w:rsid w:val="0075488A"/>
    <w:rsid w:val="007555E4"/>
    <w:rsid w:val="00755F3B"/>
    <w:rsid w:val="00756754"/>
    <w:rsid w:val="007617B4"/>
    <w:rsid w:val="00762B04"/>
    <w:rsid w:val="0076350F"/>
    <w:rsid w:val="00764279"/>
    <w:rsid w:val="0076456C"/>
    <w:rsid w:val="00765DA0"/>
    <w:rsid w:val="0077041E"/>
    <w:rsid w:val="00770831"/>
    <w:rsid w:val="0077137F"/>
    <w:rsid w:val="00771568"/>
    <w:rsid w:val="0077353A"/>
    <w:rsid w:val="00773956"/>
    <w:rsid w:val="00773A42"/>
    <w:rsid w:val="007746D4"/>
    <w:rsid w:val="0077487C"/>
    <w:rsid w:val="00775445"/>
    <w:rsid w:val="00776C7A"/>
    <w:rsid w:val="0077744F"/>
    <w:rsid w:val="00777981"/>
    <w:rsid w:val="00781531"/>
    <w:rsid w:val="0078155C"/>
    <w:rsid w:val="00782B6B"/>
    <w:rsid w:val="0078361D"/>
    <w:rsid w:val="007845D3"/>
    <w:rsid w:val="00784BF8"/>
    <w:rsid w:val="007856DA"/>
    <w:rsid w:val="00786E30"/>
    <w:rsid w:val="0079026C"/>
    <w:rsid w:val="0079098D"/>
    <w:rsid w:val="00791A56"/>
    <w:rsid w:val="0079213F"/>
    <w:rsid w:val="00792729"/>
    <w:rsid w:val="00793445"/>
    <w:rsid w:val="0079373B"/>
    <w:rsid w:val="00793896"/>
    <w:rsid w:val="00796DEA"/>
    <w:rsid w:val="007A07C3"/>
    <w:rsid w:val="007A0FE6"/>
    <w:rsid w:val="007A22FC"/>
    <w:rsid w:val="007A3E5A"/>
    <w:rsid w:val="007A5D18"/>
    <w:rsid w:val="007A5DAC"/>
    <w:rsid w:val="007A72E0"/>
    <w:rsid w:val="007A738F"/>
    <w:rsid w:val="007B0D17"/>
    <w:rsid w:val="007B0E23"/>
    <w:rsid w:val="007B10F4"/>
    <w:rsid w:val="007B23D9"/>
    <w:rsid w:val="007B24DB"/>
    <w:rsid w:val="007B35C0"/>
    <w:rsid w:val="007B3754"/>
    <w:rsid w:val="007B3C21"/>
    <w:rsid w:val="007B55E7"/>
    <w:rsid w:val="007B5D98"/>
    <w:rsid w:val="007B63FC"/>
    <w:rsid w:val="007B7882"/>
    <w:rsid w:val="007B7E23"/>
    <w:rsid w:val="007C00F0"/>
    <w:rsid w:val="007C01EA"/>
    <w:rsid w:val="007C037A"/>
    <w:rsid w:val="007C0553"/>
    <w:rsid w:val="007C17ED"/>
    <w:rsid w:val="007C1AC2"/>
    <w:rsid w:val="007C2494"/>
    <w:rsid w:val="007C2CE1"/>
    <w:rsid w:val="007C50D4"/>
    <w:rsid w:val="007C5464"/>
    <w:rsid w:val="007C5838"/>
    <w:rsid w:val="007C58FB"/>
    <w:rsid w:val="007C5BC3"/>
    <w:rsid w:val="007C60BC"/>
    <w:rsid w:val="007C60E0"/>
    <w:rsid w:val="007C6259"/>
    <w:rsid w:val="007C6FAF"/>
    <w:rsid w:val="007C794A"/>
    <w:rsid w:val="007D072D"/>
    <w:rsid w:val="007D0BF2"/>
    <w:rsid w:val="007D1783"/>
    <w:rsid w:val="007D1A61"/>
    <w:rsid w:val="007D2695"/>
    <w:rsid w:val="007D2D97"/>
    <w:rsid w:val="007D2DF9"/>
    <w:rsid w:val="007D350F"/>
    <w:rsid w:val="007D579A"/>
    <w:rsid w:val="007D61DC"/>
    <w:rsid w:val="007D621B"/>
    <w:rsid w:val="007D6D94"/>
    <w:rsid w:val="007E0C8B"/>
    <w:rsid w:val="007E0E22"/>
    <w:rsid w:val="007E1CCA"/>
    <w:rsid w:val="007E1D9E"/>
    <w:rsid w:val="007E2356"/>
    <w:rsid w:val="007E247F"/>
    <w:rsid w:val="007E259B"/>
    <w:rsid w:val="007E28F3"/>
    <w:rsid w:val="007E29A8"/>
    <w:rsid w:val="007E3101"/>
    <w:rsid w:val="007E4180"/>
    <w:rsid w:val="007E4AEA"/>
    <w:rsid w:val="007E5D70"/>
    <w:rsid w:val="007E6934"/>
    <w:rsid w:val="007F047F"/>
    <w:rsid w:val="007F0FF3"/>
    <w:rsid w:val="007F1BBF"/>
    <w:rsid w:val="007F2300"/>
    <w:rsid w:val="007F23EC"/>
    <w:rsid w:val="007F2B5E"/>
    <w:rsid w:val="007F63C4"/>
    <w:rsid w:val="007F6BDB"/>
    <w:rsid w:val="00800362"/>
    <w:rsid w:val="00802242"/>
    <w:rsid w:val="00802DA9"/>
    <w:rsid w:val="008032E6"/>
    <w:rsid w:val="00803481"/>
    <w:rsid w:val="00803B79"/>
    <w:rsid w:val="00803CC1"/>
    <w:rsid w:val="00804478"/>
    <w:rsid w:val="008057D7"/>
    <w:rsid w:val="0080592D"/>
    <w:rsid w:val="008059C5"/>
    <w:rsid w:val="00805FD7"/>
    <w:rsid w:val="00806D61"/>
    <w:rsid w:val="00806D97"/>
    <w:rsid w:val="00807476"/>
    <w:rsid w:val="00811D71"/>
    <w:rsid w:val="00812AFB"/>
    <w:rsid w:val="00812E96"/>
    <w:rsid w:val="00814AD7"/>
    <w:rsid w:val="00815657"/>
    <w:rsid w:val="00816A29"/>
    <w:rsid w:val="0081746A"/>
    <w:rsid w:val="008178A2"/>
    <w:rsid w:val="00820E29"/>
    <w:rsid w:val="00821D79"/>
    <w:rsid w:val="00822021"/>
    <w:rsid w:val="00822053"/>
    <w:rsid w:val="00822369"/>
    <w:rsid w:val="00822EF9"/>
    <w:rsid w:val="008232F8"/>
    <w:rsid w:val="008233E9"/>
    <w:rsid w:val="008235AB"/>
    <w:rsid w:val="00824798"/>
    <w:rsid w:val="00824B06"/>
    <w:rsid w:val="00824C83"/>
    <w:rsid w:val="008260C0"/>
    <w:rsid w:val="00826740"/>
    <w:rsid w:val="00826B12"/>
    <w:rsid w:val="00827BBA"/>
    <w:rsid w:val="00827DE1"/>
    <w:rsid w:val="00830E7B"/>
    <w:rsid w:val="008319B7"/>
    <w:rsid w:val="00831B80"/>
    <w:rsid w:val="00833512"/>
    <w:rsid w:val="008348D3"/>
    <w:rsid w:val="008357D1"/>
    <w:rsid w:val="008359D2"/>
    <w:rsid w:val="00835D2D"/>
    <w:rsid w:val="008365A0"/>
    <w:rsid w:val="00836E53"/>
    <w:rsid w:val="0083725B"/>
    <w:rsid w:val="00840FBE"/>
    <w:rsid w:val="0084120F"/>
    <w:rsid w:val="008413BB"/>
    <w:rsid w:val="0084287D"/>
    <w:rsid w:val="008432F1"/>
    <w:rsid w:val="008448CA"/>
    <w:rsid w:val="00844DEE"/>
    <w:rsid w:val="0084541B"/>
    <w:rsid w:val="00847E0D"/>
    <w:rsid w:val="008505E2"/>
    <w:rsid w:val="008510A4"/>
    <w:rsid w:val="0085123F"/>
    <w:rsid w:val="008518D1"/>
    <w:rsid w:val="00851ABE"/>
    <w:rsid w:val="0085219E"/>
    <w:rsid w:val="00853310"/>
    <w:rsid w:val="00854A5C"/>
    <w:rsid w:val="00854C9E"/>
    <w:rsid w:val="00855DDF"/>
    <w:rsid w:val="008562B3"/>
    <w:rsid w:val="0085698D"/>
    <w:rsid w:val="00856ADF"/>
    <w:rsid w:val="008577C8"/>
    <w:rsid w:val="0085781F"/>
    <w:rsid w:val="00860371"/>
    <w:rsid w:val="00860CCD"/>
    <w:rsid w:val="00862172"/>
    <w:rsid w:val="00864291"/>
    <w:rsid w:val="00864D7B"/>
    <w:rsid w:val="00866EB7"/>
    <w:rsid w:val="0086705E"/>
    <w:rsid w:val="00871430"/>
    <w:rsid w:val="00872F04"/>
    <w:rsid w:val="00874467"/>
    <w:rsid w:val="00874A84"/>
    <w:rsid w:val="00874F4F"/>
    <w:rsid w:val="00875A46"/>
    <w:rsid w:val="00876181"/>
    <w:rsid w:val="008774CD"/>
    <w:rsid w:val="008801D9"/>
    <w:rsid w:val="008812C4"/>
    <w:rsid w:val="008821FF"/>
    <w:rsid w:val="00882CD4"/>
    <w:rsid w:val="00883805"/>
    <w:rsid w:val="00884AE2"/>
    <w:rsid w:val="008857E4"/>
    <w:rsid w:val="00886157"/>
    <w:rsid w:val="00886226"/>
    <w:rsid w:val="00887418"/>
    <w:rsid w:val="0089001A"/>
    <w:rsid w:val="0089123F"/>
    <w:rsid w:val="008913E0"/>
    <w:rsid w:val="0089144E"/>
    <w:rsid w:val="00891918"/>
    <w:rsid w:val="00892756"/>
    <w:rsid w:val="008934B2"/>
    <w:rsid w:val="00896442"/>
    <w:rsid w:val="008A1C9E"/>
    <w:rsid w:val="008A206B"/>
    <w:rsid w:val="008A3307"/>
    <w:rsid w:val="008A4DF1"/>
    <w:rsid w:val="008A4E1E"/>
    <w:rsid w:val="008A57A6"/>
    <w:rsid w:val="008B01C7"/>
    <w:rsid w:val="008B024D"/>
    <w:rsid w:val="008B0BA0"/>
    <w:rsid w:val="008B0C70"/>
    <w:rsid w:val="008B0F85"/>
    <w:rsid w:val="008B2074"/>
    <w:rsid w:val="008B2370"/>
    <w:rsid w:val="008B238C"/>
    <w:rsid w:val="008B3EFA"/>
    <w:rsid w:val="008B4252"/>
    <w:rsid w:val="008B465F"/>
    <w:rsid w:val="008B514D"/>
    <w:rsid w:val="008B5D03"/>
    <w:rsid w:val="008B6E9B"/>
    <w:rsid w:val="008C08EF"/>
    <w:rsid w:val="008C0994"/>
    <w:rsid w:val="008C15AE"/>
    <w:rsid w:val="008C16FC"/>
    <w:rsid w:val="008C1EBE"/>
    <w:rsid w:val="008C2802"/>
    <w:rsid w:val="008C28B8"/>
    <w:rsid w:val="008C4637"/>
    <w:rsid w:val="008C46A1"/>
    <w:rsid w:val="008C4B52"/>
    <w:rsid w:val="008C5394"/>
    <w:rsid w:val="008C5DCE"/>
    <w:rsid w:val="008C6FDB"/>
    <w:rsid w:val="008C7602"/>
    <w:rsid w:val="008C79B1"/>
    <w:rsid w:val="008D1B34"/>
    <w:rsid w:val="008D1EFD"/>
    <w:rsid w:val="008D25C4"/>
    <w:rsid w:val="008D2DA7"/>
    <w:rsid w:val="008D3C14"/>
    <w:rsid w:val="008D4B58"/>
    <w:rsid w:val="008D4F09"/>
    <w:rsid w:val="008D5534"/>
    <w:rsid w:val="008D636B"/>
    <w:rsid w:val="008D7C69"/>
    <w:rsid w:val="008E0D30"/>
    <w:rsid w:val="008E0F53"/>
    <w:rsid w:val="008E20F0"/>
    <w:rsid w:val="008E368A"/>
    <w:rsid w:val="008E4EA5"/>
    <w:rsid w:val="008E5D15"/>
    <w:rsid w:val="008E788C"/>
    <w:rsid w:val="008E7AB5"/>
    <w:rsid w:val="008F0808"/>
    <w:rsid w:val="008F0F46"/>
    <w:rsid w:val="008F1B7E"/>
    <w:rsid w:val="008F2BD9"/>
    <w:rsid w:val="008F32A6"/>
    <w:rsid w:val="008F367A"/>
    <w:rsid w:val="008F37BD"/>
    <w:rsid w:val="008F3827"/>
    <w:rsid w:val="008F3934"/>
    <w:rsid w:val="008F3B91"/>
    <w:rsid w:val="008F3F3E"/>
    <w:rsid w:val="008F4176"/>
    <w:rsid w:val="008F45B8"/>
    <w:rsid w:val="008F502F"/>
    <w:rsid w:val="008F5437"/>
    <w:rsid w:val="008F5A29"/>
    <w:rsid w:val="008F63EB"/>
    <w:rsid w:val="008F63F5"/>
    <w:rsid w:val="008F6416"/>
    <w:rsid w:val="008F656D"/>
    <w:rsid w:val="008F6595"/>
    <w:rsid w:val="008F667E"/>
    <w:rsid w:val="008F66F8"/>
    <w:rsid w:val="008F7FEE"/>
    <w:rsid w:val="0090027A"/>
    <w:rsid w:val="00900441"/>
    <w:rsid w:val="009004F1"/>
    <w:rsid w:val="009005AF"/>
    <w:rsid w:val="00901B6E"/>
    <w:rsid w:val="0090525F"/>
    <w:rsid w:val="00905494"/>
    <w:rsid w:val="00905D4C"/>
    <w:rsid w:val="00906D6B"/>
    <w:rsid w:val="0090758E"/>
    <w:rsid w:val="009103AC"/>
    <w:rsid w:val="00910808"/>
    <w:rsid w:val="009122A7"/>
    <w:rsid w:val="0091298F"/>
    <w:rsid w:val="0091357A"/>
    <w:rsid w:val="009135F0"/>
    <w:rsid w:val="00913A5E"/>
    <w:rsid w:val="009148C2"/>
    <w:rsid w:val="00915AA5"/>
    <w:rsid w:val="00915FE6"/>
    <w:rsid w:val="00916C93"/>
    <w:rsid w:val="009171F4"/>
    <w:rsid w:val="0092119A"/>
    <w:rsid w:val="009221F2"/>
    <w:rsid w:val="00922752"/>
    <w:rsid w:val="009234AC"/>
    <w:rsid w:val="0092396E"/>
    <w:rsid w:val="00925B41"/>
    <w:rsid w:val="00926AFE"/>
    <w:rsid w:val="009278F9"/>
    <w:rsid w:val="00930AFC"/>
    <w:rsid w:val="0093134E"/>
    <w:rsid w:val="00931880"/>
    <w:rsid w:val="00932D96"/>
    <w:rsid w:val="00932FE3"/>
    <w:rsid w:val="00937209"/>
    <w:rsid w:val="0093787C"/>
    <w:rsid w:val="00937F06"/>
    <w:rsid w:val="00940314"/>
    <w:rsid w:val="00940CE4"/>
    <w:rsid w:val="009410F6"/>
    <w:rsid w:val="00942247"/>
    <w:rsid w:val="00942EF8"/>
    <w:rsid w:val="0094442D"/>
    <w:rsid w:val="00944E93"/>
    <w:rsid w:val="00945821"/>
    <w:rsid w:val="00945903"/>
    <w:rsid w:val="00946943"/>
    <w:rsid w:val="00946BF0"/>
    <w:rsid w:val="00946D5C"/>
    <w:rsid w:val="00946EA2"/>
    <w:rsid w:val="00946F74"/>
    <w:rsid w:val="00947EF8"/>
    <w:rsid w:val="00950157"/>
    <w:rsid w:val="00950A14"/>
    <w:rsid w:val="00951DDD"/>
    <w:rsid w:val="00951EE3"/>
    <w:rsid w:val="0095215D"/>
    <w:rsid w:val="00952240"/>
    <w:rsid w:val="00952731"/>
    <w:rsid w:val="00952C34"/>
    <w:rsid w:val="00952DB2"/>
    <w:rsid w:val="0095304E"/>
    <w:rsid w:val="009531B9"/>
    <w:rsid w:val="009541DC"/>
    <w:rsid w:val="00954BCB"/>
    <w:rsid w:val="00954F6F"/>
    <w:rsid w:val="00955458"/>
    <w:rsid w:val="00956286"/>
    <w:rsid w:val="00956626"/>
    <w:rsid w:val="00956BD8"/>
    <w:rsid w:val="009574F2"/>
    <w:rsid w:val="009577CA"/>
    <w:rsid w:val="009604AD"/>
    <w:rsid w:val="0096050C"/>
    <w:rsid w:val="00960595"/>
    <w:rsid w:val="0096188A"/>
    <w:rsid w:val="00962A7B"/>
    <w:rsid w:val="00962BAA"/>
    <w:rsid w:val="00963721"/>
    <w:rsid w:val="00963973"/>
    <w:rsid w:val="00963E3D"/>
    <w:rsid w:val="009651C1"/>
    <w:rsid w:val="009673B8"/>
    <w:rsid w:val="00967EA6"/>
    <w:rsid w:val="00970125"/>
    <w:rsid w:val="00970160"/>
    <w:rsid w:val="0097041F"/>
    <w:rsid w:val="00971519"/>
    <w:rsid w:val="00971CD4"/>
    <w:rsid w:val="00972884"/>
    <w:rsid w:val="00972F55"/>
    <w:rsid w:val="00974184"/>
    <w:rsid w:val="0097433B"/>
    <w:rsid w:val="0097625A"/>
    <w:rsid w:val="00982F3B"/>
    <w:rsid w:val="00983C72"/>
    <w:rsid w:val="009847EE"/>
    <w:rsid w:val="00985163"/>
    <w:rsid w:val="009853D2"/>
    <w:rsid w:val="00986AC5"/>
    <w:rsid w:val="00987588"/>
    <w:rsid w:val="00987EC8"/>
    <w:rsid w:val="00990D85"/>
    <w:rsid w:val="009914CE"/>
    <w:rsid w:val="00993A9C"/>
    <w:rsid w:val="00993DF8"/>
    <w:rsid w:val="009943BA"/>
    <w:rsid w:val="00994921"/>
    <w:rsid w:val="0099509E"/>
    <w:rsid w:val="00995261"/>
    <w:rsid w:val="0099552E"/>
    <w:rsid w:val="00995C93"/>
    <w:rsid w:val="00995DD2"/>
    <w:rsid w:val="00995F81"/>
    <w:rsid w:val="00996958"/>
    <w:rsid w:val="00996B36"/>
    <w:rsid w:val="00996B3B"/>
    <w:rsid w:val="00996EAE"/>
    <w:rsid w:val="00997266"/>
    <w:rsid w:val="00997D23"/>
    <w:rsid w:val="009A056E"/>
    <w:rsid w:val="009A10E5"/>
    <w:rsid w:val="009A157C"/>
    <w:rsid w:val="009A1A14"/>
    <w:rsid w:val="009A2144"/>
    <w:rsid w:val="009A312D"/>
    <w:rsid w:val="009A342D"/>
    <w:rsid w:val="009A3C56"/>
    <w:rsid w:val="009A3E34"/>
    <w:rsid w:val="009A4FE0"/>
    <w:rsid w:val="009A627A"/>
    <w:rsid w:val="009A6DD5"/>
    <w:rsid w:val="009A6FC3"/>
    <w:rsid w:val="009A7CF4"/>
    <w:rsid w:val="009B007B"/>
    <w:rsid w:val="009B0473"/>
    <w:rsid w:val="009B12AC"/>
    <w:rsid w:val="009B202C"/>
    <w:rsid w:val="009B23D0"/>
    <w:rsid w:val="009B2D3C"/>
    <w:rsid w:val="009B3CC3"/>
    <w:rsid w:val="009B4DC1"/>
    <w:rsid w:val="009B52A4"/>
    <w:rsid w:val="009B7112"/>
    <w:rsid w:val="009C0B61"/>
    <w:rsid w:val="009C18AF"/>
    <w:rsid w:val="009C1A2E"/>
    <w:rsid w:val="009C2601"/>
    <w:rsid w:val="009C2F55"/>
    <w:rsid w:val="009C303C"/>
    <w:rsid w:val="009C44E2"/>
    <w:rsid w:val="009C4D66"/>
    <w:rsid w:val="009C50AE"/>
    <w:rsid w:val="009C5FE3"/>
    <w:rsid w:val="009C73C0"/>
    <w:rsid w:val="009D28F3"/>
    <w:rsid w:val="009D3459"/>
    <w:rsid w:val="009D34FF"/>
    <w:rsid w:val="009D3D5F"/>
    <w:rsid w:val="009D3FF5"/>
    <w:rsid w:val="009D5083"/>
    <w:rsid w:val="009D5C8A"/>
    <w:rsid w:val="009D60D6"/>
    <w:rsid w:val="009D718E"/>
    <w:rsid w:val="009D7FB0"/>
    <w:rsid w:val="009D7FC2"/>
    <w:rsid w:val="009E0776"/>
    <w:rsid w:val="009E091E"/>
    <w:rsid w:val="009E12CB"/>
    <w:rsid w:val="009E14A2"/>
    <w:rsid w:val="009E20A9"/>
    <w:rsid w:val="009E2EF0"/>
    <w:rsid w:val="009E359D"/>
    <w:rsid w:val="009E3A5B"/>
    <w:rsid w:val="009E3FDE"/>
    <w:rsid w:val="009E4878"/>
    <w:rsid w:val="009E5A78"/>
    <w:rsid w:val="009E5C42"/>
    <w:rsid w:val="009E6A49"/>
    <w:rsid w:val="009E72F9"/>
    <w:rsid w:val="009E77C0"/>
    <w:rsid w:val="009E7B3F"/>
    <w:rsid w:val="009E7C23"/>
    <w:rsid w:val="009F0775"/>
    <w:rsid w:val="009F1505"/>
    <w:rsid w:val="009F28B6"/>
    <w:rsid w:val="009F3008"/>
    <w:rsid w:val="009F3B5D"/>
    <w:rsid w:val="009F3F66"/>
    <w:rsid w:val="009F4402"/>
    <w:rsid w:val="009F535C"/>
    <w:rsid w:val="009F5713"/>
    <w:rsid w:val="009F5DA9"/>
    <w:rsid w:val="009F7659"/>
    <w:rsid w:val="009F78A1"/>
    <w:rsid w:val="00A00F28"/>
    <w:rsid w:val="00A00F49"/>
    <w:rsid w:val="00A0100C"/>
    <w:rsid w:val="00A01757"/>
    <w:rsid w:val="00A01EF7"/>
    <w:rsid w:val="00A0303C"/>
    <w:rsid w:val="00A04258"/>
    <w:rsid w:val="00A04537"/>
    <w:rsid w:val="00A06B56"/>
    <w:rsid w:val="00A0744D"/>
    <w:rsid w:val="00A10465"/>
    <w:rsid w:val="00A10FD8"/>
    <w:rsid w:val="00A111CE"/>
    <w:rsid w:val="00A1138A"/>
    <w:rsid w:val="00A12F79"/>
    <w:rsid w:val="00A13400"/>
    <w:rsid w:val="00A147E5"/>
    <w:rsid w:val="00A14962"/>
    <w:rsid w:val="00A15339"/>
    <w:rsid w:val="00A15D38"/>
    <w:rsid w:val="00A202DE"/>
    <w:rsid w:val="00A20B70"/>
    <w:rsid w:val="00A21DD7"/>
    <w:rsid w:val="00A21E30"/>
    <w:rsid w:val="00A226E7"/>
    <w:rsid w:val="00A22F14"/>
    <w:rsid w:val="00A239FA"/>
    <w:rsid w:val="00A23B7D"/>
    <w:rsid w:val="00A240B7"/>
    <w:rsid w:val="00A24B9C"/>
    <w:rsid w:val="00A24BAC"/>
    <w:rsid w:val="00A26659"/>
    <w:rsid w:val="00A27A7E"/>
    <w:rsid w:val="00A27EEA"/>
    <w:rsid w:val="00A30BE1"/>
    <w:rsid w:val="00A30EA3"/>
    <w:rsid w:val="00A3104E"/>
    <w:rsid w:val="00A3153E"/>
    <w:rsid w:val="00A315DD"/>
    <w:rsid w:val="00A3236F"/>
    <w:rsid w:val="00A32FB9"/>
    <w:rsid w:val="00A36B86"/>
    <w:rsid w:val="00A36ED6"/>
    <w:rsid w:val="00A376A2"/>
    <w:rsid w:val="00A424F1"/>
    <w:rsid w:val="00A426F1"/>
    <w:rsid w:val="00A42DE4"/>
    <w:rsid w:val="00A43E89"/>
    <w:rsid w:val="00A4425B"/>
    <w:rsid w:val="00A45289"/>
    <w:rsid w:val="00A4573B"/>
    <w:rsid w:val="00A4637B"/>
    <w:rsid w:val="00A47959"/>
    <w:rsid w:val="00A51CAF"/>
    <w:rsid w:val="00A52E7E"/>
    <w:rsid w:val="00A530D3"/>
    <w:rsid w:val="00A533E4"/>
    <w:rsid w:val="00A53647"/>
    <w:rsid w:val="00A55219"/>
    <w:rsid w:val="00A5543F"/>
    <w:rsid w:val="00A569B4"/>
    <w:rsid w:val="00A574FC"/>
    <w:rsid w:val="00A61B12"/>
    <w:rsid w:val="00A61CB9"/>
    <w:rsid w:val="00A61EDE"/>
    <w:rsid w:val="00A62337"/>
    <w:rsid w:val="00A62714"/>
    <w:rsid w:val="00A63641"/>
    <w:rsid w:val="00A639C5"/>
    <w:rsid w:val="00A63DC1"/>
    <w:rsid w:val="00A646EE"/>
    <w:rsid w:val="00A649B9"/>
    <w:rsid w:val="00A65C39"/>
    <w:rsid w:val="00A665EA"/>
    <w:rsid w:val="00A6746A"/>
    <w:rsid w:val="00A71350"/>
    <w:rsid w:val="00A7245F"/>
    <w:rsid w:val="00A737BA"/>
    <w:rsid w:val="00A73F79"/>
    <w:rsid w:val="00A74EFB"/>
    <w:rsid w:val="00A75209"/>
    <w:rsid w:val="00A75C79"/>
    <w:rsid w:val="00A75EFB"/>
    <w:rsid w:val="00A80F55"/>
    <w:rsid w:val="00A817B1"/>
    <w:rsid w:val="00A828F2"/>
    <w:rsid w:val="00A83208"/>
    <w:rsid w:val="00A83821"/>
    <w:rsid w:val="00A842B3"/>
    <w:rsid w:val="00A850E2"/>
    <w:rsid w:val="00A851CE"/>
    <w:rsid w:val="00A85367"/>
    <w:rsid w:val="00A853CD"/>
    <w:rsid w:val="00A8564C"/>
    <w:rsid w:val="00A87154"/>
    <w:rsid w:val="00A87661"/>
    <w:rsid w:val="00A877B0"/>
    <w:rsid w:val="00A90128"/>
    <w:rsid w:val="00A90133"/>
    <w:rsid w:val="00A90F58"/>
    <w:rsid w:val="00A924E0"/>
    <w:rsid w:val="00A93C97"/>
    <w:rsid w:val="00A95A9F"/>
    <w:rsid w:val="00A95FAD"/>
    <w:rsid w:val="00A9611F"/>
    <w:rsid w:val="00A9661B"/>
    <w:rsid w:val="00A9722E"/>
    <w:rsid w:val="00A97856"/>
    <w:rsid w:val="00AA02D8"/>
    <w:rsid w:val="00AA1268"/>
    <w:rsid w:val="00AA34D6"/>
    <w:rsid w:val="00AA3549"/>
    <w:rsid w:val="00AA35E9"/>
    <w:rsid w:val="00AA388F"/>
    <w:rsid w:val="00AA389D"/>
    <w:rsid w:val="00AA4353"/>
    <w:rsid w:val="00AA5E5F"/>
    <w:rsid w:val="00AA688C"/>
    <w:rsid w:val="00AA6AC5"/>
    <w:rsid w:val="00AA6AF1"/>
    <w:rsid w:val="00AA727B"/>
    <w:rsid w:val="00AB2471"/>
    <w:rsid w:val="00AB26CF"/>
    <w:rsid w:val="00AB329C"/>
    <w:rsid w:val="00AB3E44"/>
    <w:rsid w:val="00AB495C"/>
    <w:rsid w:val="00AB51B2"/>
    <w:rsid w:val="00AB5AB0"/>
    <w:rsid w:val="00AB64F9"/>
    <w:rsid w:val="00AB69CB"/>
    <w:rsid w:val="00AB6A46"/>
    <w:rsid w:val="00AC0B9B"/>
    <w:rsid w:val="00AC12F5"/>
    <w:rsid w:val="00AC23AD"/>
    <w:rsid w:val="00AC2B31"/>
    <w:rsid w:val="00AC3E7A"/>
    <w:rsid w:val="00AC420B"/>
    <w:rsid w:val="00AC4471"/>
    <w:rsid w:val="00AC5138"/>
    <w:rsid w:val="00AC516E"/>
    <w:rsid w:val="00AC518E"/>
    <w:rsid w:val="00AC59DA"/>
    <w:rsid w:val="00AC70DC"/>
    <w:rsid w:val="00AC7D55"/>
    <w:rsid w:val="00AD067C"/>
    <w:rsid w:val="00AD095E"/>
    <w:rsid w:val="00AD10C9"/>
    <w:rsid w:val="00AD170A"/>
    <w:rsid w:val="00AD1DD7"/>
    <w:rsid w:val="00AD2A78"/>
    <w:rsid w:val="00AD3D81"/>
    <w:rsid w:val="00AD4166"/>
    <w:rsid w:val="00AD479E"/>
    <w:rsid w:val="00AD4D9D"/>
    <w:rsid w:val="00AD5965"/>
    <w:rsid w:val="00AD6C95"/>
    <w:rsid w:val="00AE0EB9"/>
    <w:rsid w:val="00AE2061"/>
    <w:rsid w:val="00AE252A"/>
    <w:rsid w:val="00AE2E69"/>
    <w:rsid w:val="00AE3066"/>
    <w:rsid w:val="00AE3B2C"/>
    <w:rsid w:val="00AE3C96"/>
    <w:rsid w:val="00AE402E"/>
    <w:rsid w:val="00AE571B"/>
    <w:rsid w:val="00AE66C3"/>
    <w:rsid w:val="00AE6B35"/>
    <w:rsid w:val="00AE6C7F"/>
    <w:rsid w:val="00AE7160"/>
    <w:rsid w:val="00AE7F67"/>
    <w:rsid w:val="00AF1B27"/>
    <w:rsid w:val="00AF1E52"/>
    <w:rsid w:val="00AF22B4"/>
    <w:rsid w:val="00AF2610"/>
    <w:rsid w:val="00AF29A8"/>
    <w:rsid w:val="00AF2A2F"/>
    <w:rsid w:val="00AF2DD2"/>
    <w:rsid w:val="00AF2EC4"/>
    <w:rsid w:val="00AF3948"/>
    <w:rsid w:val="00AF3F4B"/>
    <w:rsid w:val="00AF4E72"/>
    <w:rsid w:val="00AF56AA"/>
    <w:rsid w:val="00AF72DA"/>
    <w:rsid w:val="00B00374"/>
    <w:rsid w:val="00B0045B"/>
    <w:rsid w:val="00B007DD"/>
    <w:rsid w:val="00B01D15"/>
    <w:rsid w:val="00B034A2"/>
    <w:rsid w:val="00B055AC"/>
    <w:rsid w:val="00B05CAA"/>
    <w:rsid w:val="00B07119"/>
    <w:rsid w:val="00B07287"/>
    <w:rsid w:val="00B10704"/>
    <w:rsid w:val="00B11915"/>
    <w:rsid w:val="00B12272"/>
    <w:rsid w:val="00B122CD"/>
    <w:rsid w:val="00B12EEC"/>
    <w:rsid w:val="00B13F8E"/>
    <w:rsid w:val="00B15607"/>
    <w:rsid w:val="00B17560"/>
    <w:rsid w:val="00B17747"/>
    <w:rsid w:val="00B20983"/>
    <w:rsid w:val="00B213A0"/>
    <w:rsid w:val="00B234DC"/>
    <w:rsid w:val="00B2413F"/>
    <w:rsid w:val="00B2427A"/>
    <w:rsid w:val="00B24424"/>
    <w:rsid w:val="00B24681"/>
    <w:rsid w:val="00B261D3"/>
    <w:rsid w:val="00B26CE8"/>
    <w:rsid w:val="00B27C3B"/>
    <w:rsid w:val="00B31937"/>
    <w:rsid w:val="00B31C36"/>
    <w:rsid w:val="00B33146"/>
    <w:rsid w:val="00B347F1"/>
    <w:rsid w:val="00B3481F"/>
    <w:rsid w:val="00B34E05"/>
    <w:rsid w:val="00B35169"/>
    <w:rsid w:val="00B35585"/>
    <w:rsid w:val="00B35E0C"/>
    <w:rsid w:val="00B40165"/>
    <w:rsid w:val="00B404AC"/>
    <w:rsid w:val="00B40E95"/>
    <w:rsid w:val="00B42675"/>
    <w:rsid w:val="00B442F1"/>
    <w:rsid w:val="00B4511F"/>
    <w:rsid w:val="00B45E97"/>
    <w:rsid w:val="00B46D88"/>
    <w:rsid w:val="00B53027"/>
    <w:rsid w:val="00B532A2"/>
    <w:rsid w:val="00B53C8B"/>
    <w:rsid w:val="00B53E91"/>
    <w:rsid w:val="00B53F08"/>
    <w:rsid w:val="00B55373"/>
    <w:rsid w:val="00B557E8"/>
    <w:rsid w:val="00B569C8"/>
    <w:rsid w:val="00B57573"/>
    <w:rsid w:val="00B60580"/>
    <w:rsid w:val="00B60C63"/>
    <w:rsid w:val="00B62A23"/>
    <w:rsid w:val="00B640E2"/>
    <w:rsid w:val="00B64502"/>
    <w:rsid w:val="00B647CA"/>
    <w:rsid w:val="00B65B50"/>
    <w:rsid w:val="00B670D7"/>
    <w:rsid w:val="00B70050"/>
    <w:rsid w:val="00B70DBE"/>
    <w:rsid w:val="00B7100C"/>
    <w:rsid w:val="00B71944"/>
    <w:rsid w:val="00B71B4C"/>
    <w:rsid w:val="00B73BED"/>
    <w:rsid w:val="00B75694"/>
    <w:rsid w:val="00B757C6"/>
    <w:rsid w:val="00B7661B"/>
    <w:rsid w:val="00B77212"/>
    <w:rsid w:val="00B802DF"/>
    <w:rsid w:val="00B81E4C"/>
    <w:rsid w:val="00B823DE"/>
    <w:rsid w:val="00B833D3"/>
    <w:rsid w:val="00B83F89"/>
    <w:rsid w:val="00B84026"/>
    <w:rsid w:val="00B847A0"/>
    <w:rsid w:val="00B85AC6"/>
    <w:rsid w:val="00B85E0F"/>
    <w:rsid w:val="00B85F7B"/>
    <w:rsid w:val="00B8676B"/>
    <w:rsid w:val="00B90CC7"/>
    <w:rsid w:val="00B90D52"/>
    <w:rsid w:val="00B9120D"/>
    <w:rsid w:val="00B924CC"/>
    <w:rsid w:val="00B92DE1"/>
    <w:rsid w:val="00B93716"/>
    <w:rsid w:val="00B941EF"/>
    <w:rsid w:val="00B942B9"/>
    <w:rsid w:val="00B9437A"/>
    <w:rsid w:val="00B954FE"/>
    <w:rsid w:val="00B955E9"/>
    <w:rsid w:val="00B95623"/>
    <w:rsid w:val="00B95CEC"/>
    <w:rsid w:val="00B9675E"/>
    <w:rsid w:val="00B96ADA"/>
    <w:rsid w:val="00B96D8E"/>
    <w:rsid w:val="00B96FCD"/>
    <w:rsid w:val="00B973EC"/>
    <w:rsid w:val="00B9789D"/>
    <w:rsid w:val="00B978F3"/>
    <w:rsid w:val="00B97C95"/>
    <w:rsid w:val="00BA0F4F"/>
    <w:rsid w:val="00BA1053"/>
    <w:rsid w:val="00BA36FC"/>
    <w:rsid w:val="00BA5296"/>
    <w:rsid w:val="00BA677C"/>
    <w:rsid w:val="00BA67F8"/>
    <w:rsid w:val="00BA6F5B"/>
    <w:rsid w:val="00BB0315"/>
    <w:rsid w:val="00BB0438"/>
    <w:rsid w:val="00BB0F6C"/>
    <w:rsid w:val="00BB1937"/>
    <w:rsid w:val="00BB1AF9"/>
    <w:rsid w:val="00BB1D20"/>
    <w:rsid w:val="00BB2E7D"/>
    <w:rsid w:val="00BB35D6"/>
    <w:rsid w:val="00BB6703"/>
    <w:rsid w:val="00BB7C2E"/>
    <w:rsid w:val="00BC065E"/>
    <w:rsid w:val="00BC0729"/>
    <w:rsid w:val="00BC1465"/>
    <w:rsid w:val="00BC156C"/>
    <w:rsid w:val="00BC203F"/>
    <w:rsid w:val="00BC2ECF"/>
    <w:rsid w:val="00BC4620"/>
    <w:rsid w:val="00BC56D0"/>
    <w:rsid w:val="00BC5D42"/>
    <w:rsid w:val="00BC6A25"/>
    <w:rsid w:val="00BC6DD2"/>
    <w:rsid w:val="00BD0118"/>
    <w:rsid w:val="00BD056C"/>
    <w:rsid w:val="00BD0EE1"/>
    <w:rsid w:val="00BD17F6"/>
    <w:rsid w:val="00BD1A5D"/>
    <w:rsid w:val="00BD277C"/>
    <w:rsid w:val="00BD3226"/>
    <w:rsid w:val="00BD3AA1"/>
    <w:rsid w:val="00BD4320"/>
    <w:rsid w:val="00BD5904"/>
    <w:rsid w:val="00BD62E3"/>
    <w:rsid w:val="00BD65C0"/>
    <w:rsid w:val="00BD6C06"/>
    <w:rsid w:val="00BD7388"/>
    <w:rsid w:val="00BD775B"/>
    <w:rsid w:val="00BD7F5C"/>
    <w:rsid w:val="00BE0C5D"/>
    <w:rsid w:val="00BE1273"/>
    <w:rsid w:val="00BE1468"/>
    <w:rsid w:val="00BE1EB0"/>
    <w:rsid w:val="00BE1FB1"/>
    <w:rsid w:val="00BE278B"/>
    <w:rsid w:val="00BE3679"/>
    <w:rsid w:val="00BE4106"/>
    <w:rsid w:val="00BE4F2F"/>
    <w:rsid w:val="00BE50D7"/>
    <w:rsid w:val="00BE55F9"/>
    <w:rsid w:val="00BE5AFB"/>
    <w:rsid w:val="00BE65C6"/>
    <w:rsid w:val="00BE6D86"/>
    <w:rsid w:val="00BE739E"/>
    <w:rsid w:val="00BE74B4"/>
    <w:rsid w:val="00BF044B"/>
    <w:rsid w:val="00BF06F5"/>
    <w:rsid w:val="00BF0D57"/>
    <w:rsid w:val="00BF1A44"/>
    <w:rsid w:val="00BF200C"/>
    <w:rsid w:val="00BF2A2E"/>
    <w:rsid w:val="00BF2CB5"/>
    <w:rsid w:val="00BF2D1D"/>
    <w:rsid w:val="00BF3583"/>
    <w:rsid w:val="00BF5966"/>
    <w:rsid w:val="00BF5DE8"/>
    <w:rsid w:val="00BF64A1"/>
    <w:rsid w:val="00BF69E3"/>
    <w:rsid w:val="00BF6EB6"/>
    <w:rsid w:val="00BF6F94"/>
    <w:rsid w:val="00BF7EB9"/>
    <w:rsid w:val="00C0002D"/>
    <w:rsid w:val="00C00778"/>
    <w:rsid w:val="00C01714"/>
    <w:rsid w:val="00C02F1D"/>
    <w:rsid w:val="00C03268"/>
    <w:rsid w:val="00C042B5"/>
    <w:rsid w:val="00C04B87"/>
    <w:rsid w:val="00C05292"/>
    <w:rsid w:val="00C060EA"/>
    <w:rsid w:val="00C065C0"/>
    <w:rsid w:val="00C06A1C"/>
    <w:rsid w:val="00C07138"/>
    <w:rsid w:val="00C07A50"/>
    <w:rsid w:val="00C110F0"/>
    <w:rsid w:val="00C11617"/>
    <w:rsid w:val="00C11A70"/>
    <w:rsid w:val="00C11D15"/>
    <w:rsid w:val="00C120F4"/>
    <w:rsid w:val="00C12374"/>
    <w:rsid w:val="00C13882"/>
    <w:rsid w:val="00C1583A"/>
    <w:rsid w:val="00C16672"/>
    <w:rsid w:val="00C168E1"/>
    <w:rsid w:val="00C21A91"/>
    <w:rsid w:val="00C227CF"/>
    <w:rsid w:val="00C22BC9"/>
    <w:rsid w:val="00C2366A"/>
    <w:rsid w:val="00C24120"/>
    <w:rsid w:val="00C24803"/>
    <w:rsid w:val="00C265D7"/>
    <w:rsid w:val="00C304F7"/>
    <w:rsid w:val="00C3108B"/>
    <w:rsid w:val="00C31233"/>
    <w:rsid w:val="00C328A3"/>
    <w:rsid w:val="00C330EF"/>
    <w:rsid w:val="00C332D8"/>
    <w:rsid w:val="00C3363F"/>
    <w:rsid w:val="00C36540"/>
    <w:rsid w:val="00C36E0B"/>
    <w:rsid w:val="00C36ED6"/>
    <w:rsid w:val="00C372F0"/>
    <w:rsid w:val="00C40DB2"/>
    <w:rsid w:val="00C4129D"/>
    <w:rsid w:val="00C4144B"/>
    <w:rsid w:val="00C41F08"/>
    <w:rsid w:val="00C4231E"/>
    <w:rsid w:val="00C42E60"/>
    <w:rsid w:val="00C44364"/>
    <w:rsid w:val="00C44841"/>
    <w:rsid w:val="00C453EA"/>
    <w:rsid w:val="00C45B68"/>
    <w:rsid w:val="00C45C42"/>
    <w:rsid w:val="00C470D0"/>
    <w:rsid w:val="00C521DF"/>
    <w:rsid w:val="00C526B9"/>
    <w:rsid w:val="00C52A17"/>
    <w:rsid w:val="00C54BD1"/>
    <w:rsid w:val="00C54C44"/>
    <w:rsid w:val="00C54EBB"/>
    <w:rsid w:val="00C5503A"/>
    <w:rsid w:val="00C55D73"/>
    <w:rsid w:val="00C561E7"/>
    <w:rsid w:val="00C56289"/>
    <w:rsid w:val="00C567E1"/>
    <w:rsid w:val="00C600BD"/>
    <w:rsid w:val="00C60851"/>
    <w:rsid w:val="00C60B54"/>
    <w:rsid w:val="00C6132A"/>
    <w:rsid w:val="00C614CB"/>
    <w:rsid w:val="00C62AFE"/>
    <w:rsid w:val="00C63473"/>
    <w:rsid w:val="00C65882"/>
    <w:rsid w:val="00C65C29"/>
    <w:rsid w:val="00C66215"/>
    <w:rsid w:val="00C702CB"/>
    <w:rsid w:val="00C74A55"/>
    <w:rsid w:val="00C75E83"/>
    <w:rsid w:val="00C80119"/>
    <w:rsid w:val="00C805B3"/>
    <w:rsid w:val="00C80870"/>
    <w:rsid w:val="00C80E55"/>
    <w:rsid w:val="00C82787"/>
    <w:rsid w:val="00C82D1A"/>
    <w:rsid w:val="00C835A1"/>
    <w:rsid w:val="00C83CFA"/>
    <w:rsid w:val="00C83FF4"/>
    <w:rsid w:val="00C84B49"/>
    <w:rsid w:val="00C84BB6"/>
    <w:rsid w:val="00C86FB7"/>
    <w:rsid w:val="00C87938"/>
    <w:rsid w:val="00C87E12"/>
    <w:rsid w:val="00C9040B"/>
    <w:rsid w:val="00C908C6"/>
    <w:rsid w:val="00C90A99"/>
    <w:rsid w:val="00C913A1"/>
    <w:rsid w:val="00C9152A"/>
    <w:rsid w:val="00C92EDC"/>
    <w:rsid w:val="00C93A33"/>
    <w:rsid w:val="00C94656"/>
    <w:rsid w:val="00C94685"/>
    <w:rsid w:val="00C947C5"/>
    <w:rsid w:val="00C9574A"/>
    <w:rsid w:val="00C95928"/>
    <w:rsid w:val="00C97C49"/>
    <w:rsid w:val="00CA0F82"/>
    <w:rsid w:val="00CA10E8"/>
    <w:rsid w:val="00CA1AC3"/>
    <w:rsid w:val="00CA258A"/>
    <w:rsid w:val="00CA367C"/>
    <w:rsid w:val="00CA39DF"/>
    <w:rsid w:val="00CA3DE8"/>
    <w:rsid w:val="00CA5D56"/>
    <w:rsid w:val="00CA70EA"/>
    <w:rsid w:val="00CB02AB"/>
    <w:rsid w:val="00CB222F"/>
    <w:rsid w:val="00CB25D5"/>
    <w:rsid w:val="00CB3352"/>
    <w:rsid w:val="00CB3879"/>
    <w:rsid w:val="00CB3A60"/>
    <w:rsid w:val="00CB3A7C"/>
    <w:rsid w:val="00CB3E5B"/>
    <w:rsid w:val="00CB473C"/>
    <w:rsid w:val="00CB5708"/>
    <w:rsid w:val="00CB59B5"/>
    <w:rsid w:val="00CB5BF4"/>
    <w:rsid w:val="00CB7DD2"/>
    <w:rsid w:val="00CC0158"/>
    <w:rsid w:val="00CC11A2"/>
    <w:rsid w:val="00CC1237"/>
    <w:rsid w:val="00CC1ACB"/>
    <w:rsid w:val="00CC1FB6"/>
    <w:rsid w:val="00CC377E"/>
    <w:rsid w:val="00CC54F1"/>
    <w:rsid w:val="00CD0A8F"/>
    <w:rsid w:val="00CD1643"/>
    <w:rsid w:val="00CD2DE8"/>
    <w:rsid w:val="00CD33E0"/>
    <w:rsid w:val="00CD4020"/>
    <w:rsid w:val="00CD423D"/>
    <w:rsid w:val="00CD5579"/>
    <w:rsid w:val="00CD6795"/>
    <w:rsid w:val="00CD6A06"/>
    <w:rsid w:val="00CD7C1C"/>
    <w:rsid w:val="00CE005B"/>
    <w:rsid w:val="00CE04F7"/>
    <w:rsid w:val="00CE1671"/>
    <w:rsid w:val="00CE18BE"/>
    <w:rsid w:val="00CE2E48"/>
    <w:rsid w:val="00CE4D6C"/>
    <w:rsid w:val="00CE54B0"/>
    <w:rsid w:val="00CE6741"/>
    <w:rsid w:val="00CE7029"/>
    <w:rsid w:val="00CE7E77"/>
    <w:rsid w:val="00CF03DC"/>
    <w:rsid w:val="00CF0466"/>
    <w:rsid w:val="00CF09B7"/>
    <w:rsid w:val="00CF0BE9"/>
    <w:rsid w:val="00CF20C1"/>
    <w:rsid w:val="00CF3E2C"/>
    <w:rsid w:val="00CF6B9A"/>
    <w:rsid w:val="00CF6BED"/>
    <w:rsid w:val="00CF70E0"/>
    <w:rsid w:val="00CF7F39"/>
    <w:rsid w:val="00D02470"/>
    <w:rsid w:val="00D026A7"/>
    <w:rsid w:val="00D030B6"/>
    <w:rsid w:val="00D0406A"/>
    <w:rsid w:val="00D051C1"/>
    <w:rsid w:val="00D052C9"/>
    <w:rsid w:val="00D06035"/>
    <w:rsid w:val="00D06D6D"/>
    <w:rsid w:val="00D07DEC"/>
    <w:rsid w:val="00D12DC4"/>
    <w:rsid w:val="00D136B4"/>
    <w:rsid w:val="00D13736"/>
    <w:rsid w:val="00D141D0"/>
    <w:rsid w:val="00D15641"/>
    <w:rsid w:val="00D1647D"/>
    <w:rsid w:val="00D16C76"/>
    <w:rsid w:val="00D16C9A"/>
    <w:rsid w:val="00D16F3A"/>
    <w:rsid w:val="00D17A96"/>
    <w:rsid w:val="00D20B24"/>
    <w:rsid w:val="00D233E2"/>
    <w:rsid w:val="00D2378D"/>
    <w:rsid w:val="00D24E9A"/>
    <w:rsid w:val="00D262DE"/>
    <w:rsid w:val="00D279D3"/>
    <w:rsid w:val="00D27E05"/>
    <w:rsid w:val="00D27F80"/>
    <w:rsid w:val="00D3030D"/>
    <w:rsid w:val="00D308C7"/>
    <w:rsid w:val="00D30FAA"/>
    <w:rsid w:val="00D31217"/>
    <w:rsid w:val="00D31D58"/>
    <w:rsid w:val="00D330C6"/>
    <w:rsid w:val="00D3336C"/>
    <w:rsid w:val="00D333CE"/>
    <w:rsid w:val="00D33973"/>
    <w:rsid w:val="00D33B50"/>
    <w:rsid w:val="00D347C7"/>
    <w:rsid w:val="00D347D9"/>
    <w:rsid w:val="00D35EA2"/>
    <w:rsid w:val="00D374B9"/>
    <w:rsid w:val="00D40386"/>
    <w:rsid w:val="00D409C3"/>
    <w:rsid w:val="00D4267F"/>
    <w:rsid w:val="00D437E7"/>
    <w:rsid w:val="00D442AB"/>
    <w:rsid w:val="00D4577A"/>
    <w:rsid w:val="00D47838"/>
    <w:rsid w:val="00D50370"/>
    <w:rsid w:val="00D5074D"/>
    <w:rsid w:val="00D51283"/>
    <w:rsid w:val="00D525E9"/>
    <w:rsid w:val="00D535B8"/>
    <w:rsid w:val="00D54557"/>
    <w:rsid w:val="00D5483A"/>
    <w:rsid w:val="00D54B64"/>
    <w:rsid w:val="00D564B2"/>
    <w:rsid w:val="00D56E1C"/>
    <w:rsid w:val="00D579F4"/>
    <w:rsid w:val="00D6023B"/>
    <w:rsid w:val="00D605F5"/>
    <w:rsid w:val="00D6329E"/>
    <w:rsid w:val="00D64BDA"/>
    <w:rsid w:val="00D65D1D"/>
    <w:rsid w:val="00D7071D"/>
    <w:rsid w:val="00D7079F"/>
    <w:rsid w:val="00D70899"/>
    <w:rsid w:val="00D713F8"/>
    <w:rsid w:val="00D71400"/>
    <w:rsid w:val="00D71E88"/>
    <w:rsid w:val="00D71F7F"/>
    <w:rsid w:val="00D724EA"/>
    <w:rsid w:val="00D72A1B"/>
    <w:rsid w:val="00D748AD"/>
    <w:rsid w:val="00D74EBB"/>
    <w:rsid w:val="00D75249"/>
    <w:rsid w:val="00D76043"/>
    <w:rsid w:val="00D76B62"/>
    <w:rsid w:val="00D76D33"/>
    <w:rsid w:val="00D77E10"/>
    <w:rsid w:val="00D806F9"/>
    <w:rsid w:val="00D80A14"/>
    <w:rsid w:val="00D819D6"/>
    <w:rsid w:val="00D82563"/>
    <w:rsid w:val="00D82EBD"/>
    <w:rsid w:val="00D84376"/>
    <w:rsid w:val="00D8465B"/>
    <w:rsid w:val="00D853BB"/>
    <w:rsid w:val="00D854E4"/>
    <w:rsid w:val="00D8623C"/>
    <w:rsid w:val="00D8761B"/>
    <w:rsid w:val="00D8767D"/>
    <w:rsid w:val="00D87E89"/>
    <w:rsid w:val="00D911ED"/>
    <w:rsid w:val="00D9289E"/>
    <w:rsid w:val="00D928FC"/>
    <w:rsid w:val="00D92AF0"/>
    <w:rsid w:val="00D93490"/>
    <w:rsid w:val="00D938F9"/>
    <w:rsid w:val="00D945E9"/>
    <w:rsid w:val="00D955A7"/>
    <w:rsid w:val="00D955C3"/>
    <w:rsid w:val="00D95FD4"/>
    <w:rsid w:val="00D96F74"/>
    <w:rsid w:val="00D979B9"/>
    <w:rsid w:val="00D97A48"/>
    <w:rsid w:val="00DA0394"/>
    <w:rsid w:val="00DA0466"/>
    <w:rsid w:val="00DA062B"/>
    <w:rsid w:val="00DA3390"/>
    <w:rsid w:val="00DA34E2"/>
    <w:rsid w:val="00DA53B7"/>
    <w:rsid w:val="00DA57C2"/>
    <w:rsid w:val="00DA61F7"/>
    <w:rsid w:val="00DA754A"/>
    <w:rsid w:val="00DB1141"/>
    <w:rsid w:val="00DB1FF9"/>
    <w:rsid w:val="00DB2001"/>
    <w:rsid w:val="00DB29C5"/>
    <w:rsid w:val="00DB2CC6"/>
    <w:rsid w:val="00DB369E"/>
    <w:rsid w:val="00DB38DB"/>
    <w:rsid w:val="00DB3ED1"/>
    <w:rsid w:val="00DB487C"/>
    <w:rsid w:val="00DB5584"/>
    <w:rsid w:val="00DB5A5A"/>
    <w:rsid w:val="00DB6301"/>
    <w:rsid w:val="00DB680B"/>
    <w:rsid w:val="00DB7C21"/>
    <w:rsid w:val="00DC09EB"/>
    <w:rsid w:val="00DC1FFA"/>
    <w:rsid w:val="00DC2470"/>
    <w:rsid w:val="00DC247B"/>
    <w:rsid w:val="00DC2CAE"/>
    <w:rsid w:val="00DC4B15"/>
    <w:rsid w:val="00DC5CCF"/>
    <w:rsid w:val="00DD09D4"/>
    <w:rsid w:val="00DD0FD8"/>
    <w:rsid w:val="00DD10F8"/>
    <w:rsid w:val="00DD2723"/>
    <w:rsid w:val="00DD3363"/>
    <w:rsid w:val="00DD408C"/>
    <w:rsid w:val="00DD4A88"/>
    <w:rsid w:val="00DD4EFC"/>
    <w:rsid w:val="00DD5E14"/>
    <w:rsid w:val="00DD7758"/>
    <w:rsid w:val="00DE01DF"/>
    <w:rsid w:val="00DE1AC2"/>
    <w:rsid w:val="00DE200A"/>
    <w:rsid w:val="00DE20DF"/>
    <w:rsid w:val="00DE2218"/>
    <w:rsid w:val="00DE2C25"/>
    <w:rsid w:val="00DE2F3A"/>
    <w:rsid w:val="00DE30C5"/>
    <w:rsid w:val="00DE3A11"/>
    <w:rsid w:val="00DE4D94"/>
    <w:rsid w:val="00DE6A49"/>
    <w:rsid w:val="00DE7C66"/>
    <w:rsid w:val="00DF02B5"/>
    <w:rsid w:val="00DF3AAD"/>
    <w:rsid w:val="00DF3E57"/>
    <w:rsid w:val="00DF67C0"/>
    <w:rsid w:val="00DF6BC5"/>
    <w:rsid w:val="00DF6EDA"/>
    <w:rsid w:val="00DF7046"/>
    <w:rsid w:val="00DF7B63"/>
    <w:rsid w:val="00E01A23"/>
    <w:rsid w:val="00E02C4E"/>
    <w:rsid w:val="00E04280"/>
    <w:rsid w:val="00E04DB9"/>
    <w:rsid w:val="00E05145"/>
    <w:rsid w:val="00E06CA9"/>
    <w:rsid w:val="00E071A0"/>
    <w:rsid w:val="00E071CD"/>
    <w:rsid w:val="00E1007E"/>
    <w:rsid w:val="00E100F2"/>
    <w:rsid w:val="00E122A1"/>
    <w:rsid w:val="00E124DF"/>
    <w:rsid w:val="00E13C53"/>
    <w:rsid w:val="00E1450D"/>
    <w:rsid w:val="00E15169"/>
    <w:rsid w:val="00E15D7B"/>
    <w:rsid w:val="00E20131"/>
    <w:rsid w:val="00E20C58"/>
    <w:rsid w:val="00E22CCE"/>
    <w:rsid w:val="00E22DDC"/>
    <w:rsid w:val="00E23D67"/>
    <w:rsid w:val="00E23F7E"/>
    <w:rsid w:val="00E263AD"/>
    <w:rsid w:val="00E30131"/>
    <w:rsid w:val="00E30160"/>
    <w:rsid w:val="00E308DE"/>
    <w:rsid w:val="00E3238B"/>
    <w:rsid w:val="00E32399"/>
    <w:rsid w:val="00E324E7"/>
    <w:rsid w:val="00E326B6"/>
    <w:rsid w:val="00E34AC7"/>
    <w:rsid w:val="00E34DC1"/>
    <w:rsid w:val="00E352FA"/>
    <w:rsid w:val="00E35C72"/>
    <w:rsid w:val="00E36075"/>
    <w:rsid w:val="00E367FF"/>
    <w:rsid w:val="00E37F6A"/>
    <w:rsid w:val="00E403C4"/>
    <w:rsid w:val="00E410D5"/>
    <w:rsid w:val="00E412C5"/>
    <w:rsid w:val="00E4170F"/>
    <w:rsid w:val="00E419BB"/>
    <w:rsid w:val="00E43055"/>
    <w:rsid w:val="00E4620E"/>
    <w:rsid w:val="00E46377"/>
    <w:rsid w:val="00E4685C"/>
    <w:rsid w:val="00E47AB0"/>
    <w:rsid w:val="00E505E0"/>
    <w:rsid w:val="00E52AE0"/>
    <w:rsid w:val="00E540CC"/>
    <w:rsid w:val="00E543F9"/>
    <w:rsid w:val="00E546CE"/>
    <w:rsid w:val="00E54B42"/>
    <w:rsid w:val="00E554B5"/>
    <w:rsid w:val="00E55555"/>
    <w:rsid w:val="00E556CB"/>
    <w:rsid w:val="00E55B21"/>
    <w:rsid w:val="00E55D6E"/>
    <w:rsid w:val="00E57483"/>
    <w:rsid w:val="00E57EBA"/>
    <w:rsid w:val="00E6072C"/>
    <w:rsid w:val="00E60796"/>
    <w:rsid w:val="00E607A7"/>
    <w:rsid w:val="00E61CF6"/>
    <w:rsid w:val="00E62130"/>
    <w:rsid w:val="00E62471"/>
    <w:rsid w:val="00E64215"/>
    <w:rsid w:val="00E644B4"/>
    <w:rsid w:val="00E657E0"/>
    <w:rsid w:val="00E65A5B"/>
    <w:rsid w:val="00E65C6C"/>
    <w:rsid w:val="00E660B6"/>
    <w:rsid w:val="00E67242"/>
    <w:rsid w:val="00E6744D"/>
    <w:rsid w:val="00E67D3B"/>
    <w:rsid w:val="00E7042F"/>
    <w:rsid w:val="00E709E4"/>
    <w:rsid w:val="00E72882"/>
    <w:rsid w:val="00E72B48"/>
    <w:rsid w:val="00E73207"/>
    <w:rsid w:val="00E737E9"/>
    <w:rsid w:val="00E73FA4"/>
    <w:rsid w:val="00E7476B"/>
    <w:rsid w:val="00E76C79"/>
    <w:rsid w:val="00E80298"/>
    <w:rsid w:val="00E812E3"/>
    <w:rsid w:val="00E81861"/>
    <w:rsid w:val="00E81DE5"/>
    <w:rsid w:val="00E81EF5"/>
    <w:rsid w:val="00E82273"/>
    <w:rsid w:val="00E835E2"/>
    <w:rsid w:val="00E839BC"/>
    <w:rsid w:val="00E83AC9"/>
    <w:rsid w:val="00E84170"/>
    <w:rsid w:val="00E84A75"/>
    <w:rsid w:val="00E84DF9"/>
    <w:rsid w:val="00E86CC5"/>
    <w:rsid w:val="00E87158"/>
    <w:rsid w:val="00E8738F"/>
    <w:rsid w:val="00E87740"/>
    <w:rsid w:val="00E90D78"/>
    <w:rsid w:val="00E91081"/>
    <w:rsid w:val="00E91BBE"/>
    <w:rsid w:val="00E91D04"/>
    <w:rsid w:val="00E91E20"/>
    <w:rsid w:val="00E92ACC"/>
    <w:rsid w:val="00E93AD8"/>
    <w:rsid w:val="00E95860"/>
    <w:rsid w:val="00E96014"/>
    <w:rsid w:val="00E9720A"/>
    <w:rsid w:val="00EA06F7"/>
    <w:rsid w:val="00EA0786"/>
    <w:rsid w:val="00EA277B"/>
    <w:rsid w:val="00EA2FB7"/>
    <w:rsid w:val="00EA3F7A"/>
    <w:rsid w:val="00EA475A"/>
    <w:rsid w:val="00EA52F9"/>
    <w:rsid w:val="00EA55C8"/>
    <w:rsid w:val="00EA5E2C"/>
    <w:rsid w:val="00EA65DA"/>
    <w:rsid w:val="00EB07AD"/>
    <w:rsid w:val="00EB22B5"/>
    <w:rsid w:val="00EB2D7F"/>
    <w:rsid w:val="00EB400C"/>
    <w:rsid w:val="00EB431F"/>
    <w:rsid w:val="00EB44CD"/>
    <w:rsid w:val="00EB4512"/>
    <w:rsid w:val="00EB4CC1"/>
    <w:rsid w:val="00EB581B"/>
    <w:rsid w:val="00EB589C"/>
    <w:rsid w:val="00EB5F06"/>
    <w:rsid w:val="00EB716D"/>
    <w:rsid w:val="00EC119C"/>
    <w:rsid w:val="00EC15A5"/>
    <w:rsid w:val="00EC1887"/>
    <w:rsid w:val="00EC21DD"/>
    <w:rsid w:val="00EC2288"/>
    <w:rsid w:val="00EC2D5D"/>
    <w:rsid w:val="00EC3307"/>
    <w:rsid w:val="00EC3687"/>
    <w:rsid w:val="00EC3F13"/>
    <w:rsid w:val="00EC4681"/>
    <w:rsid w:val="00EC46A2"/>
    <w:rsid w:val="00EC5EE0"/>
    <w:rsid w:val="00EC64B9"/>
    <w:rsid w:val="00EC6A1B"/>
    <w:rsid w:val="00EC6BD0"/>
    <w:rsid w:val="00EC710C"/>
    <w:rsid w:val="00ED2905"/>
    <w:rsid w:val="00ED464D"/>
    <w:rsid w:val="00ED4986"/>
    <w:rsid w:val="00ED53EA"/>
    <w:rsid w:val="00ED5D4A"/>
    <w:rsid w:val="00ED765A"/>
    <w:rsid w:val="00ED786C"/>
    <w:rsid w:val="00EE0303"/>
    <w:rsid w:val="00EE1176"/>
    <w:rsid w:val="00EE148C"/>
    <w:rsid w:val="00EE1A99"/>
    <w:rsid w:val="00EE2B8D"/>
    <w:rsid w:val="00EE3096"/>
    <w:rsid w:val="00EE315A"/>
    <w:rsid w:val="00EE3382"/>
    <w:rsid w:val="00EE34C7"/>
    <w:rsid w:val="00EE5AF1"/>
    <w:rsid w:val="00EE5DBC"/>
    <w:rsid w:val="00EE66BB"/>
    <w:rsid w:val="00EE7E37"/>
    <w:rsid w:val="00EF0469"/>
    <w:rsid w:val="00EF0AAE"/>
    <w:rsid w:val="00EF2271"/>
    <w:rsid w:val="00EF5198"/>
    <w:rsid w:val="00EF5486"/>
    <w:rsid w:val="00EF55BB"/>
    <w:rsid w:val="00EF5E70"/>
    <w:rsid w:val="00EF5F63"/>
    <w:rsid w:val="00EF602D"/>
    <w:rsid w:val="00EF6084"/>
    <w:rsid w:val="00EF6386"/>
    <w:rsid w:val="00EF7323"/>
    <w:rsid w:val="00EF78BF"/>
    <w:rsid w:val="00F002A7"/>
    <w:rsid w:val="00F0159B"/>
    <w:rsid w:val="00F035B4"/>
    <w:rsid w:val="00F04C69"/>
    <w:rsid w:val="00F05A3E"/>
    <w:rsid w:val="00F05E78"/>
    <w:rsid w:val="00F06E25"/>
    <w:rsid w:val="00F06EFE"/>
    <w:rsid w:val="00F07F18"/>
    <w:rsid w:val="00F07F85"/>
    <w:rsid w:val="00F10EFA"/>
    <w:rsid w:val="00F11211"/>
    <w:rsid w:val="00F12A9D"/>
    <w:rsid w:val="00F12B68"/>
    <w:rsid w:val="00F13706"/>
    <w:rsid w:val="00F13D0B"/>
    <w:rsid w:val="00F13E85"/>
    <w:rsid w:val="00F1435E"/>
    <w:rsid w:val="00F14AF2"/>
    <w:rsid w:val="00F14F20"/>
    <w:rsid w:val="00F152DA"/>
    <w:rsid w:val="00F15DDE"/>
    <w:rsid w:val="00F1627E"/>
    <w:rsid w:val="00F16648"/>
    <w:rsid w:val="00F16DE7"/>
    <w:rsid w:val="00F173FC"/>
    <w:rsid w:val="00F1797F"/>
    <w:rsid w:val="00F20428"/>
    <w:rsid w:val="00F21D84"/>
    <w:rsid w:val="00F245DF"/>
    <w:rsid w:val="00F2469F"/>
    <w:rsid w:val="00F24AD1"/>
    <w:rsid w:val="00F24F20"/>
    <w:rsid w:val="00F26194"/>
    <w:rsid w:val="00F26B1A"/>
    <w:rsid w:val="00F26CA4"/>
    <w:rsid w:val="00F26F5B"/>
    <w:rsid w:val="00F26FDE"/>
    <w:rsid w:val="00F27137"/>
    <w:rsid w:val="00F276CF"/>
    <w:rsid w:val="00F27805"/>
    <w:rsid w:val="00F30561"/>
    <w:rsid w:val="00F308E9"/>
    <w:rsid w:val="00F309B8"/>
    <w:rsid w:val="00F30A32"/>
    <w:rsid w:val="00F312A8"/>
    <w:rsid w:val="00F31E5F"/>
    <w:rsid w:val="00F31E90"/>
    <w:rsid w:val="00F3218F"/>
    <w:rsid w:val="00F32800"/>
    <w:rsid w:val="00F34880"/>
    <w:rsid w:val="00F35A03"/>
    <w:rsid w:val="00F3743E"/>
    <w:rsid w:val="00F37E0C"/>
    <w:rsid w:val="00F40035"/>
    <w:rsid w:val="00F40315"/>
    <w:rsid w:val="00F40E84"/>
    <w:rsid w:val="00F40F9B"/>
    <w:rsid w:val="00F4191C"/>
    <w:rsid w:val="00F41B6D"/>
    <w:rsid w:val="00F4206C"/>
    <w:rsid w:val="00F4264A"/>
    <w:rsid w:val="00F42FC6"/>
    <w:rsid w:val="00F43BA6"/>
    <w:rsid w:val="00F44038"/>
    <w:rsid w:val="00F448F2"/>
    <w:rsid w:val="00F4518A"/>
    <w:rsid w:val="00F4529C"/>
    <w:rsid w:val="00F45409"/>
    <w:rsid w:val="00F4574B"/>
    <w:rsid w:val="00F469EF"/>
    <w:rsid w:val="00F47C74"/>
    <w:rsid w:val="00F50832"/>
    <w:rsid w:val="00F5196C"/>
    <w:rsid w:val="00F519BA"/>
    <w:rsid w:val="00F519E5"/>
    <w:rsid w:val="00F51EC5"/>
    <w:rsid w:val="00F52DC3"/>
    <w:rsid w:val="00F53867"/>
    <w:rsid w:val="00F53AEF"/>
    <w:rsid w:val="00F5539C"/>
    <w:rsid w:val="00F562EA"/>
    <w:rsid w:val="00F571F3"/>
    <w:rsid w:val="00F57515"/>
    <w:rsid w:val="00F5787B"/>
    <w:rsid w:val="00F60858"/>
    <w:rsid w:val="00F61A03"/>
    <w:rsid w:val="00F620B7"/>
    <w:rsid w:val="00F62B0C"/>
    <w:rsid w:val="00F6321E"/>
    <w:rsid w:val="00F63BE0"/>
    <w:rsid w:val="00F63CD9"/>
    <w:rsid w:val="00F63D26"/>
    <w:rsid w:val="00F646B6"/>
    <w:rsid w:val="00F64A53"/>
    <w:rsid w:val="00F653ED"/>
    <w:rsid w:val="00F67ED1"/>
    <w:rsid w:val="00F709D8"/>
    <w:rsid w:val="00F71BA3"/>
    <w:rsid w:val="00F72BD6"/>
    <w:rsid w:val="00F74651"/>
    <w:rsid w:val="00F74AF7"/>
    <w:rsid w:val="00F74C41"/>
    <w:rsid w:val="00F74EA5"/>
    <w:rsid w:val="00F75965"/>
    <w:rsid w:val="00F75E7D"/>
    <w:rsid w:val="00F7673D"/>
    <w:rsid w:val="00F768B4"/>
    <w:rsid w:val="00F76F20"/>
    <w:rsid w:val="00F81515"/>
    <w:rsid w:val="00F81B9D"/>
    <w:rsid w:val="00F81E7D"/>
    <w:rsid w:val="00F82104"/>
    <w:rsid w:val="00F83DC1"/>
    <w:rsid w:val="00F83E38"/>
    <w:rsid w:val="00F8448C"/>
    <w:rsid w:val="00F85550"/>
    <w:rsid w:val="00F90A88"/>
    <w:rsid w:val="00F90C84"/>
    <w:rsid w:val="00F91468"/>
    <w:rsid w:val="00F92180"/>
    <w:rsid w:val="00F93CA6"/>
    <w:rsid w:val="00F949A5"/>
    <w:rsid w:val="00F95912"/>
    <w:rsid w:val="00F9699D"/>
    <w:rsid w:val="00FA01F7"/>
    <w:rsid w:val="00FA0568"/>
    <w:rsid w:val="00FA06D7"/>
    <w:rsid w:val="00FA077B"/>
    <w:rsid w:val="00FA23EB"/>
    <w:rsid w:val="00FA27EF"/>
    <w:rsid w:val="00FA4911"/>
    <w:rsid w:val="00FA5052"/>
    <w:rsid w:val="00FA50AE"/>
    <w:rsid w:val="00FA6074"/>
    <w:rsid w:val="00FA727A"/>
    <w:rsid w:val="00FA7CDC"/>
    <w:rsid w:val="00FA7E04"/>
    <w:rsid w:val="00FB02B7"/>
    <w:rsid w:val="00FB0F67"/>
    <w:rsid w:val="00FB0F7D"/>
    <w:rsid w:val="00FB25F6"/>
    <w:rsid w:val="00FB2DF3"/>
    <w:rsid w:val="00FB4884"/>
    <w:rsid w:val="00FB58A9"/>
    <w:rsid w:val="00FB60EA"/>
    <w:rsid w:val="00FB64A0"/>
    <w:rsid w:val="00FB6527"/>
    <w:rsid w:val="00FB6A58"/>
    <w:rsid w:val="00FB7F9A"/>
    <w:rsid w:val="00FC07C2"/>
    <w:rsid w:val="00FC118C"/>
    <w:rsid w:val="00FC1638"/>
    <w:rsid w:val="00FC1EF9"/>
    <w:rsid w:val="00FC2987"/>
    <w:rsid w:val="00FC2A3E"/>
    <w:rsid w:val="00FC4023"/>
    <w:rsid w:val="00FC425C"/>
    <w:rsid w:val="00FC46FE"/>
    <w:rsid w:val="00FC4E45"/>
    <w:rsid w:val="00FC5AE8"/>
    <w:rsid w:val="00FC62B6"/>
    <w:rsid w:val="00FC76E0"/>
    <w:rsid w:val="00FD0304"/>
    <w:rsid w:val="00FD0741"/>
    <w:rsid w:val="00FD0791"/>
    <w:rsid w:val="00FD19A4"/>
    <w:rsid w:val="00FD31FB"/>
    <w:rsid w:val="00FD3BBA"/>
    <w:rsid w:val="00FD4307"/>
    <w:rsid w:val="00FD48AD"/>
    <w:rsid w:val="00FD7209"/>
    <w:rsid w:val="00FE0108"/>
    <w:rsid w:val="00FE0CDD"/>
    <w:rsid w:val="00FE131C"/>
    <w:rsid w:val="00FE2162"/>
    <w:rsid w:val="00FE31D1"/>
    <w:rsid w:val="00FE40E7"/>
    <w:rsid w:val="00FE493F"/>
    <w:rsid w:val="00FE5438"/>
    <w:rsid w:val="00FE5B00"/>
    <w:rsid w:val="00FF127D"/>
    <w:rsid w:val="00FF32F9"/>
    <w:rsid w:val="00FF4172"/>
    <w:rsid w:val="00FF4EE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CD7392"/>
  <w15:docId w15:val="{C21661C3-605F-40B4-BC1B-542F5CCE8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226"/>
    <w:pPr>
      <w:spacing w:after="0" w:line="240" w:lineRule="auto"/>
    </w:pPr>
    <w:rPr>
      <w:rFonts w:ascii="Times New Roman" w:eastAsia="Times New Roman" w:hAnsi="Times New Roman" w:cs="Times New Roman"/>
      <w:sz w:val="24"/>
      <w:szCs w:val="24"/>
      <w:lang w:val="en-US"/>
    </w:rPr>
  </w:style>
  <w:style w:type="paragraph" w:styleId="Heading1">
    <w:name w:val="heading 1"/>
    <w:aliases w:val="Char"/>
    <w:basedOn w:val="Normal"/>
    <w:next w:val="Normal"/>
    <w:link w:val="Heading1Char"/>
    <w:qFormat/>
    <w:rsid w:val="00A75C79"/>
    <w:pPr>
      <w:keepNext/>
      <w:numPr>
        <w:numId w:val="3"/>
      </w:numPr>
      <w:shd w:val="clear" w:color="auto" w:fill="D9D9D9"/>
      <w:spacing w:before="120" w:after="120"/>
      <w:ind w:left="0"/>
      <w:outlineLvl w:val="0"/>
    </w:pPr>
    <w:rPr>
      <w:rFonts w:cs="Trebuchet MS"/>
      <w:b/>
      <w:bCs/>
      <w:kern w:val="32"/>
      <w:szCs w:val="28"/>
      <w:lang w:val="ro-RO"/>
    </w:rPr>
  </w:style>
  <w:style w:type="paragraph" w:styleId="Heading2">
    <w:name w:val="heading 2"/>
    <w:aliases w:val="Heading 2 Char1,Heading 2 Char Char,Nadpis_2,AB,Numbered - 2,Sub Heading,ignorer2,Fejléc 2"/>
    <w:basedOn w:val="Normal"/>
    <w:next w:val="Normal"/>
    <w:link w:val="Heading2Char"/>
    <w:qFormat/>
    <w:rsid w:val="00A646EE"/>
    <w:pPr>
      <w:keepNext/>
      <w:numPr>
        <w:numId w:val="19"/>
      </w:numPr>
      <w:spacing w:before="120" w:after="120"/>
      <w:outlineLvl w:val="1"/>
    </w:pPr>
    <w:rPr>
      <w:rFonts w:cs="Trebuchet MS"/>
      <w:b/>
      <w:bCs/>
      <w:lang w:val="ro-RO"/>
    </w:rPr>
  </w:style>
  <w:style w:type="paragraph" w:styleId="Heading3">
    <w:name w:val="heading 3"/>
    <w:aliases w:val="Podpodkapitola,adpis 3,KopCat. 3,Numbered - 3"/>
    <w:basedOn w:val="Normal"/>
    <w:next w:val="Normal"/>
    <w:link w:val="Heading3Char1"/>
    <w:qFormat/>
    <w:rsid w:val="009E20A9"/>
    <w:pPr>
      <w:keepNext/>
      <w:numPr>
        <w:ilvl w:val="2"/>
        <w:numId w:val="3"/>
      </w:numPr>
      <w:spacing w:before="240" w:after="60"/>
      <w:outlineLvl w:val="2"/>
    </w:pPr>
    <w:rPr>
      <w:rFonts w:ascii="Trebuchet MS" w:hAnsi="Trebuchet MS" w:cs="Trebuchet MS"/>
      <w:b/>
      <w:bCs/>
      <w:sz w:val="20"/>
      <w:szCs w:val="20"/>
      <w:lang w:val="ro-RO"/>
    </w:rPr>
  </w:style>
  <w:style w:type="paragraph" w:styleId="Heading4">
    <w:name w:val="heading 4"/>
    <w:basedOn w:val="Normal"/>
    <w:next w:val="Normal"/>
    <w:link w:val="Heading4Char"/>
    <w:qFormat/>
    <w:rsid w:val="009E20A9"/>
    <w:pPr>
      <w:keepNext/>
      <w:numPr>
        <w:ilvl w:val="3"/>
        <w:numId w:val="3"/>
      </w:numPr>
      <w:spacing w:before="240" w:after="60"/>
      <w:outlineLvl w:val="3"/>
    </w:pPr>
    <w:rPr>
      <w:rFonts w:ascii="Trebuchet MS" w:hAnsi="Trebuchet MS" w:cs="Trebuchet MS"/>
      <w:b/>
      <w:bCs/>
      <w:sz w:val="20"/>
      <w:szCs w:val="20"/>
      <w:lang w:val="ro-RO"/>
    </w:rPr>
  </w:style>
  <w:style w:type="paragraph" w:styleId="Heading5">
    <w:name w:val="heading 5"/>
    <w:basedOn w:val="Normal"/>
    <w:next w:val="Normal"/>
    <w:link w:val="Heading5Char"/>
    <w:uiPriority w:val="9"/>
    <w:semiHidden/>
    <w:unhideWhenUsed/>
    <w:qFormat/>
    <w:rsid w:val="009B202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9611F"/>
    <w:rPr>
      <w:color w:val="0000FF"/>
      <w:u w:val="single"/>
    </w:rPr>
  </w:style>
  <w:style w:type="paragraph" w:styleId="ListParagraph">
    <w:name w:val="List Paragraph"/>
    <w:basedOn w:val="Normal"/>
    <w:uiPriority w:val="34"/>
    <w:qFormat/>
    <w:rsid w:val="000D206A"/>
    <w:pPr>
      <w:ind w:left="720"/>
      <w:contextualSpacing/>
    </w:pPr>
  </w:style>
  <w:style w:type="character" w:customStyle="1" w:styleId="tpa1">
    <w:name w:val="tpa1"/>
    <w:basedOn w:val="DefaultParagraphFont"/>
    <w:rsid w:val="00A61EDE"/>
  </w:style>
  <w:style w:type="character" w:customStyle="1" w:styleId="Heading1Char">
    <w:name w:val="Heading 1 Char"/>
    <w:aliases w:val="Char Char"/>
    <w:basedOn w:val="DefaultParagraphFont"/>
    <w:link w:val="Heading1"/>
    <w:rsid w:val="00A75C79"/>
    <w:rPr>
      <w:rFonts w:ascii="Times New Roman" w:eastAsia="Times New Roman" w:hAnsi="Times New Roman" w:cs="Trebuchet MS"/>
      <w:b/>
      <w:bCs/>
      <w:kern w:val="32"/>
      <w:sz w:val="24"/>
      <w:szCs w:val="28"/>
      <w:shd w:val="clear" w:color="auto" w:fill="D9D9D9"/>
    </w:rPr>
  </w:style>
  <w:style w:type="character" w:customStyle="1" w:styleId="Heading2Char">
    <w:name w:val="Heading 2 Char"/>
    <w:aliases w:val="Heading 2 Char1 Char,Heading 2 Char Char Char,Nadpis_2 Char,AB Char,Numbered - 2 Char,Sub Heading Char,ignorer2 Char,Fejléc 2 Char"/>
    <w:basedOn w:val="DefaultParagraphFont"/>
    <w:link w:val="Heading2"/>
    <w:rsid w:val="00A646EE"/>
    <w:rPr>
      <w:rFonts w:ascii="Times New Roman" w:eastAsia="Times New Roman" w:hAnsi="Times New Roman" w:cs="Trebuchet MS"/>
      <w:b/>
      <w:bCs/>
      <w:sz w:val="24"/>
      <w:szCs w:val="24"/>
    </w:rPr>
  </w:style>
  <w:style w:type="character" w:customStyle="1" w:styleId="Heading3Char">
    <w:name w:val="Heading 3 Char"/>
    <w:basedOn w:val="DefaultParagraphFont"/>
    <w:uiPriority w:val="9"/>
    <w:semiHidden/>
    <w:rsid w:val="009E20A9"/>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rsid w:val="009E20A9"/>
    <w:rPr>
      <w:rFonts w:ascii="Trebuchet MS" w:eastAsia="Times New Roman" w:hAnsi="Trebuchet MS" w:cs="Trebuchet MS"/>
      <w:b/>
      <w:bCs/>
      <w:sz w:val="20"/>
      <w:szCs w:val="20"/>
    </w:rPr>
  </w:style>
  <w:style w:type="character" w:customStyle="1" w:styleId="Heading3Char1">
    <w:name w:val="Heading 3 Char1"/>
    <w:aliases w:val="Podpodkapitola Char,adpis 3 Char,KopCat. 3 Char,Numbered - 3 Char"/>
    <w:basedOn w:val="DefaultParagraphFont"/>
    <w:link w:val="Heading3"/>
    <w:locked/>
    <w:rsid w:val="009E20A9"/>
    <w:rPr>
      <w:rFonts w:ascii="Trebuchet MS" w:eastAsia="Times New Roman" w:hAnsi="Trebuchet MS" w:cs="Trebuchet MS"/>
      <w:b/>
      <w:bCs/>
      <w:sz w:val="20"/>
      <w:szCs w:val="20"/>
    </w:rPr>
  </w:style>
  <w:style w:type="paragraph" w:customStyle="1" w:styleId="table">
    <w:name w:val="table"/>
    <w:basedOn w:val="Normal"/>
    <w:rsid w:val="00AA6AF1"/>
    <w:pPr>
      <w:spacing w:before="120" w:after="120"/>
    </w:pPr>
    <w:rPr>
      <w:rFonts w:ascii="Trebuchet MS" w:hAnsi="Trebuchet MS" w:cs="Trebuchet MS"/>
      <w:sz w:val="20"/>
      <w:szCs w:val="20"/>
      <w:lang w:val="ro-RO"/>
    </w:rPr>
  </w:style>
  <w:style w:type="character" w:customStyle="1" w:styleId="al1">
    <w:name w:val="al1"/>
    <w:basedOn w:val="DefaultParagraphFont"/>
    <w:rsid w:val="00AA6AF1"/>
    <w:rPr>
      <w:b/>
      <w:bCs/>
      <w:color w:val="auto"/>
    </w:rPr>
  </w:style>
  <w:style w:type="paragraph" w:customStyle="1" w:styleId="BankNormal">
    <w:name w:val="BankNormal"/>
    <w:basedOn w:val="Normal"/>
    <w:rsid w:val="00AA6AF1"/>
    <w:pPr>
      <w:widowControl w:val="0"/>
      <w:autoSpaceDN w:val="0"/>
      <w:adjustRightInd w:val="0"/>
      <w:spacing w:after="240"/>
    </w:pPr>
    <w:rPr>
      <w:rFonts w:ascii="Trebuchet MS" w:hAnsi="Trebuchet MS" w:cs="Trebuchet MS"/>
    </w:rPr>
  </w:style>
  <w:style w:type="paragraph" w:customStyle="1" w:styleId="BodyText1">
    <w:name w:val="Body Text1"/>
    <w:basedOn w:val="Normal"/>
    <w:rsid w:val="00AA6AF1"/>
    <w:pPr>
      <w:widowControl w:val="0"/>
      <w:autoSpaceDN w:val="0"/>
      <w:adjustRightInd w:val="0"/>
      <w:spacing w:line="360" w:lineRule="atLeast"/>
      <w:jc w:val="both"/>
      <w:textAlignment w:val="baseline"/>
    </w:pPr>
    <w:rPr>
      <w:rFonts w:ascii="Trebuchet MS" w:hAnsi="Trebuchet MS" w:cs="Trebuchet MS"/>
      <w:sz w:val="20"/>
      <w:szCs w:val="20"/>
      <w:lang w:val="en-GB"/>
    </w:rPr>
  </w:style>
  <w:style w:type="paragraph" w:customStyle="1" w:styleId="bullet1">
    <w:name w:val="bullet1"/>
    <w:basedOn w:val="Normal"/>
    <w:rsid w:val="00F53AEF"/>
    <w:pPr>
      <w:tabs>
        <w:tab w:val="num" w:pos="360"/>
        <w:tab w:val="num" w:pos="720"/>
      </w:tabs>
      <w:spacing w:before="40" w:after="40"/>
      <w:ind w:left="720" w:hanging="360"/>
    </w:pPr>
    <w:rPr>
      <w:rFonts w:ascii="Trebuchet MS" w:hAnsi="Trebuchet MS" w:cs="Trebuchet MS"/>
      <w:sz w:val="20"/>
      <w:szCs w:val="20"/>
      <w:lang w:val="ro-RO"/>
    </w:rPr>
  </w:style>
  <w:style w:type="paragraph" w:customStyle="1" w:styleId="Default">
    <w:name w:val="Default"/>
    <w:rsid w:val="00F53AEF"/>
    <w:pPr>
      <w:autoSpaceDE w:val="0"/>
      <w:autoSpaceDN w:val="0"/>
      <w:adjustRightInd w:val="0"/>
      <w:spacing w:after="0" w:line="240" w:lineRule="auto"/>
    </w:pPr>
    <w:rPr>
      <w:rFonts w:ascii="Verdana" w:eastAsia="Times New Roman" w:hAnsi="Verdana" w:cs="Verdana"/>
      <w:color w:val="000000"/>
      <w:sz w:val="24"/>
      <w:szCs w:val="24"/>
      <w:lang w:eastAsia="ro-RO"/>
    </w:rPr>
  </w:style>
  <w:style w:type="character" w:customStyle="1" w:styleId="tal1">
    <w:name w:val="tal1"/>
    <w:basedOn w:val="DefaultParagraphFont"/>
    <w:rsid w:val="00F53AEF"/>
  </w:style>
  <w:style w:type="paragraph" w:customStyle="1" w:styleId="WW-Default">
    <w:name w:val="WW-Default"/>
    <w:rsid w:val="00F53AEF"/>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ln2litera">
    <w:name w:val="ln2litera"/>
    <w:basedOn w:val="DefaultParagraphFont"/>
    <w:rsid w:val="00F53AEF"/>
  </w:style>
  <w:style w:type="character" w:customStyle="1" w:styleId="ln2tlitera">
    <w:name w:val="ln2tlitera"/>
    <w:basedOn w:val="DefaultParagraphFont"/>
    <w:rsid w:val="00F53AEF"/>
  </w:style>
  <w:style w:type="character" w:customStyle="1" w:styleId="ln2tlinie">
    <w:name w:val="ln2tlinie"/>
    <w:basedOn w:val="DefaultParagraphFont"/>
    <w:rsid w:val="00F53AEF"/>
  </w:style>
  <w:style w:type="character" w:customStyle="1" w:styleId="ln2tparagraf">
    <w:name w:val="ln2tparagraf"/>
    <w:basedOn w:val="DefaultParagraphFont"/>
    <w:rsid w:val="00F53AEF"/>
  </w:style>
  <w:style w:type="character" w:customStyle="1" w:styleId="ln2talineat">
    <w:name w:val="ln2talineat"/>
    <w:basedOn w:val="DefaultParagraphFont"/>
    <w:rsid w:val="00F53AEF"/>
  </w:style>
  <w:style w:type="paragraph" w:styleId="BalloonText">
    <w:name w:val="Balloon Text"/>
    <w:basedOn w:val="Normal"/>
    <w:link w:val="BalloonTextChar"/>
    <w:uiPriority w:val="99"/>
    <w:semiHidden/>
    <w:unhideWhenUsed/>
    <w:rsid w:val="00072423"/>
    <w:rPr>
      <w:rFonts w:ascii="Tahoma" w:hAnsi="Tahoma" w:cs="Tahoma"/>
      <w:sz w:val="16"/>
      <w:szCs w:val="16"/>
    </w:rPr>
  </w:style>
  <w:style w:type="character" w:customStyle="1" w:styleId="BalloonTextChar">
    <w:name w:val="Balloon Text Char"/>
    <w:basedOn w:val="DefaultParagraphFont"/>
    <w:link w:val="BalloonText"/>
    <w:uiPriority w:val="99"/>
    <w:semiHidden/>
    <w:rsid w:val="00072423"/>
    <w:rPr>
      <w:rFonts w:ascii="Tahoma" w:eastAsia="Times New Roman" w:hAnsi="Tahoma" w:cs="Tahoma"/>
      <w:sz w:val="16"/>
      <w:szCs w:val="16"/>
      <w:lang w:val="en-US"/>
    </w:rPr>
  </w:style>
  <w:style w:type="character" w:customStyle="1" w:styleId="tli1">
    <w:name w:val="tli1"/>
    <w:basedOn w:val="DefaultParagraphFont"/>
    <w:rsid w:val="00072423"/>
  </w:style>
  <w:style w:type="character" w:customStyle="1" w:styleId="li1">
    <w:name w:val="li1"/>
    <w:basedOn w:val="DefaultParagraphFont"/>
    <w:rsid w:val="00072423"/>
    <w:rPr>
      <w:b/>
      <w:bCs/>
      <w:color w:val="8F0000"/>
    </w:rPr>
  </w:style>
  <w:style w:type="character" w:customStyle="1" w:styleId="tax1">
    <w:name w:val="tax1"/>
    <w:basedOn w:val="DefaultParagraphFont"/>
    <w:rsid w:val="00072423"/>
    <w:rPr>
      <w:b/>
      <w:bCs/>
      <w:sz w:val="26"/>
      <w:szCs w:val="26"/>
    </w:rPr>
  </w:style>
  <w:style w:type="character" w:customStyle="1" w:styleId="pt1">
    <w:name w:val="pt1"/>
    <w:basedOn w:val="DefaultParagraphFont"/>
    <w:rsid w:val="00072423"/>
    <w:rPr>
      <w:b/>
      <w:bCs/>
      <w:color w:val="8F0000"/>
    </w:rPr>
  </w:style>
  <w:style w:type="character" w:customStyle="1" w:styleId="tpt1">
    <w:name w:val="tpt1"/>
    <w:basedOn w:val="DefaultParagraphFont"/>
    <w:rsid w:val="00072423"/>
  </w:style>
  <w:style w:type="character" w:customStyle="1" w:styleId="sp1">
    <w:name w:val="sp1"/>
    <w:basedOn w:val="DefaultParagraphFont"/>
    <w:rsid w:val="00072423"/>
    <w:rPr>
      <w:b/>
      <w:bCs/>
      <w:color w:val="8F0000"/>
    </w:rPr>
  </w:style>
  <w:style w:type="character" w:customStyle="1" w:styleId="tsp1">
    <w:name w:val="tsp1"/>
    <w:basedOn w:val="DefaultParagraphFont"/>
    <w:rsid w:val="00072423"/>
  </w:style>
  <w:style w:type="paragraph" w:customStyle="1" w:styleId="Application1">
    <w:name w:val="Application1"/>
    <w:basedOn w:val="Heading1"/>
    <w:next w:val="Application2"/>
    <w:rsid w:val="00072423"/>
    <w:pPr>
      <w:pageBreakBefore/>
      <w:widowControl w:val="0"/>
      <w:numPr>
        <w:numId w:val="0"/>
      </w:numPr>
      <w:shd w:val="clear" w:color="auto" w:fill="auto"/>
      <w:tabs>
        <w:tab w:val="num" w:pos="720"/>
      </w:tabs>
      <w:spacing w:before="0" w:after="480"/>
      <w:ind w:left="360" w:hanging="360"/>
    </w:pPr>
    <w:rPr>
      <w:rFonts w:ascii="Arial" w:hAnsi="Arial" w:cs="Times New Roman"/>
      <w:bCs w:val="0"/>
      <w:caps/>
      <w:snapToGrid w:val="0"/>
      <w:kern w:val="28"/>
      <w:szCs w:val="20"/>
    </w:rPr>
  </w:style>
  <w:style w:type="paragraph" w:customStyle="1" w:styleId="Application2">
    <w:name w:val="Application2"/>
    <w:basedOn w:val="Normal"/>
    <w:autoRedefine/>
    <w:rsid w:val="001E34E0"/>
    <w:pPr>
      <w:widowControl w:val="0"/>
      <w:suppressAutoHyphens/>
      <w:spacing w:before="120" w:after="120"/>
      <w:jc w:val="both"/>
    </w:pPr>
    <w:rPr>
      <w:b/>
      <w:snapToGrid w:val="0"/>
      <w:color w:val="000000"/>
      <w:spacing w:val="-2"/>
      <w:lang w:val="ro-RO"/>
    </w:rPr>
  </w:style>
  <w:style w:type="paragraph" w:customStyle="1" w:styleId="Application3">
    <w:name w:val="Application3"/>
    <w:basedOn w:val="Normal"/>
    <w:autoRedefine/>
    <w:rsid w:val="00FE0CDD"/>
    <w:pPr>
      <w:widowControl w:val="0"/>
      <w:tabs>
        <w:tab w:val="right" w:pos="8789"/>
      </w:tabs>
      <w:suppressAutoHyphens/>
      <w:ind w:left="567" w:hanging="567"/>
      <w:jc w:val="both"/>
    </w:pPr>
    <w:rPr>
      <w:snapToGrid w:val="0"/>
      <w:color w:val="000000"/>
      <w:spacing w:val="-2"/>
      <w:lang w:val="ro-RO"/>
    </w:rPr>
  </w:style>
  <w:style w:type="character" w:styleId="FootnoteReference">
    <w:name w:val="footnote reference"/>
    <w:basedOn w:val="DefaultParagraphFont"/>
    <w:semiHidden/>
    <w:rsid w:val="00072423"/>
    <w:rPr>
      <w:rFonts w:ascii="TimesNewRomanPS" w:hAnsi="TimesNewRomanPS"/>
      <w:position w:val="6"/>
      <w:sz w:val="16"/>
    </w:rPr>
  </w:style>
  <w:style w:type="paragraph" w:styleId="FootnoteText">
    <w:name w:val="footnote text"/>
    <w:basedOn w:val="Normal"/>
    <w:link w:val="FootnoteTextChar"/>
    <w:semiHidden/>
    <w:rsid w:val="00072423"/>
    <w:rPr>
      <w:snapToGrid w:val="0"/>
      <w:sz w:val="20"/>
      <w:szCs w:val="20"/>
      <w:lang w:val="ro-RO"/>
    </w:rPr>
  </w:style>
  <w:style w:type="character" w:customStyle="1" w:styleId="FootnoteTextChar">
    <w:name w:val="Footnote Text Char"/>
    <w:basedOn w:val="DefaultParagraphFont"/>
    <w:link w:val="FootnoteText"/>
    <w:semiHidden/>
    <w:rsid w:val="00072423"/>
    <w:rPr>
      <w:rFonts w:ascii="Times New Roman" w:eastAsia="Times New Roman" w:hAnsi="Times New Roman" w:cs="Times New Roman"/>
      <w:snapToGrid w:val="0"/>
      <w:sz w:val="20"/>
      <w:szCs w:val="20"/>
    </w:rPr>
  </w:style>
  <w:style w:type="paragraph" w:styleId="BodyTextIndent">
    <w:name w:val="Body Text Indent"/>
    <w:basedOn w:val="Normal"/>
    <w:link w:val="BodyTextIndentChar"/>
    <w:rsid w:val="00072423"/>
    <w:pPr>
      <w:spacing w:after="120"/>
      <w:ind w:left="360"/>
    </w:pPr>
    <w:rPr>
      <w:snapToGrid w:val="0"/>
      <w:szCs w:val="20"/>
      <w:lang w:val="ro-RO"/>
    </w:rPr>
  </w:style>
  <w:style w:type="character" w:customStyle="1" w:styleId="BodyTextIndentChar">
    <w:name w:val="Body Text Indent Char"/>
    <w:basedOn w:val="DefaultParagraphFont"/>
    <w:link w:val="BodyTextIndent"/>
    <w:rsid w:val="00072423"/>
    <w:rPr>
      <w:rFonts w:ascii="Times New Roman" w:eastAsia="Times New Roman" w:hAnsi="Times New Roman" w:cs="Times New Roman"/>
      <w:snapToGrid w:val="0"/>
      <w:sz w:val="24"/>
      <w:szCs w:val="20"/>
    </w:rPr>
  </w:style>
  <w:style w:type="paragraph" w:customStyle="1" w:styleId="Application4">
    <w:name w:val="Application4"/>
    <w:basedOn w:val="Application3"/>
    <w:autoRedefine/>
    <w:rsid w:val="00072423"/>
    <w:pPr>
      <w:numPr>
        <w:numId w:val="11"/>
      </w:numPr>
    </w:pPr>
    <w:rPr>
      <w:sz w:val="20"/>
    </w:rPr>
  </w:style>
  <w:style w:type="paragraph" w:styleId="BodyText3">
    <w:name w:val="Body Text 3"/>
    <w:basedOn w:val="Normal"/>
    <w:link w:val="BodyText3Char"/>
    <w:unhideWhenUsed/>
    <w:rsid w:val="00FB6A58"/>
    <w:pPr>
      <w:spacing w:after="120"/>
    </w:pPr>
    <w:rPr>
      <w:sz w:val="16"/>
      <w:szCs w:val="16"/>
    </w:rPr>
  </w:style>
  <w:style w:type="character" w:customStyle="1" w:styleId="BodyText3Char">
    <w:name w:val="Body Text 3 Char"/>
    <w:basedOn w:val="DefaultParagraphFont"/>
    <w:link w:val="BodyText3"/>
    <w:uiPriority w:val="99"/>
    <w:semiHidden/>
    <w:rsid w:val="00FB6A58"/>
    <w:rPr>
      <w:rFonts w:ascii="Times New Roman" w:eastAsia="Times New Roman" w:hAnsi="Times New Roman" w:cs="Times New Roman"/>
      <w:sz w:val="16"/>
      <w:szCs w:val="16"/>
      <w:lang w:val="en-US"/>
    </w:rPr>
  </w:style>
  <w:style w:type="paragraph" w:customStyle="1" w:styleId="BodyText2">
    <w:name w:val="Body Text2"/>
    <w:basedOn w:val="Normal"/>
    <w:rsid w:val="00354395"/>
    <w:pPr>
      <w:widowControl w:val="0"/>
      <w:autoSpaceDN w:val="0"/>
      <w:adjustRightInd w:val="0"/>
      <w:spacing w:line="360" w:lineRule="atLeast"/>
      <w:jc w:val="both"/>
      <w:textAlignment w:val="baseline"/>
    </w:pPr>
    <w:rPr>
      <w:sz w:val="20"/>
      <w:szCs w:val="20"/>
      <w:lang w:val="en-GB"/>
    </w:rPr>
  </w:style>
  <w:style w:type="character" w:customStyle="1" w:styleId="ln2tabel">
    <w:name w:val="ln2tabel"/>
    <w:basedOn w:val="DefaultParagraphFont"/>
    <w:rsid w:val="00354395"/>
  </w:style>
  <w:style w:type="character" w:customStyle="1" w:styleId="ln2ttabel">
    <w:name w:val="ln2ttabel"/>
    <w:basedOn w:val="DefaultParagraphFont"/>
    <w:rsid w:val="00354395"/>
  </w:style>
  <w:style w:type="character" w:customStyle="1" w:styleId="ln2paragraf">
    <w:name w:val="ln2paragraf"/>
    <w:basedOn w:val="DefaultParagraphFont"/>
    <w:rsid w:val="00354395"/>
  </w:style>
  <w:style w:type="table" w:styleId="TableGrid">
    <w:name w:val="Table Grid"/>
    <w:basedOn w:val="TableNormal"/>
    <w:uiPriority w:val="39"/>
    <w:rsid w:val="00C11A70"/>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9B202C"/>
    <w:rPr>
      <w:rFonts w:asciiTheme="majorHAnsi" w:eastAsiaTheme="majorEastAsia" w:hAnsiTheme="majorHAnsi" w:cstheme="majorBidi"/>
      <w:color w:val="243F60" w:themeColor="accent1" w:themeShade="7F"/>
      <w:sz w:val="24"/>
      <w:szCs w:val="24"/>
      <w:lang w:val="en-US"/>
    </w:rPr>
  </w:style>
  <w:style w:type="paragraph" w:styleId="BodyTextIndent2">
    <w:name w:val="Body Text Indent 2"/>
    <w:basedOn w:val="Normal"/>
    <w:link w:val="BodyTextIndent2Char"/>
    <w:uiPriority w:val="99"/>
    <w:semiHidden/>
    <w:unhideWhenUsed/>
    <w:rsid w:val="009B202C"/>
    <w:pPr>
      <w:spacing w:after="120" w:line="480" w:lineRule="auto"/>
      <w:ind w:left="283"/>
    </w:pPr>
  </w:style>
  <w:style w:type="character" w:customStyle="1" w:styleId="BodyTextIndent2Char">
    <w:name w:val="Body Text Indent 2 Char"/>
    <w:basedOn w:val="DefaultParagraphFont"/>
    <w:link w:val="BodyTextIndent2"/>
    <w:uiPriority w:val="99"/>
    <w:semiHidden/>
    <w:rsid w:val="009B202C"/>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iPriority w:val="99"/>
    <w:semiHidden/>
    <w:unhideWhenUsed/>
    <w:rsid w:val="009B202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B202C"/>
    <w:rPr>
      <w:rFonts w:ascii="Times New Roman" w:eastAsia="Times New Roman" w:hAnsi="Times New Roman" w:cs="Times New Roman"/>
      <w:sz w:val="16"/>
      <w:szCs w:val="16"/>
      <w:lang w:val="en-US"/>
    </w:rPr>
  </w:style>
  <w:style w:type="character" w:customStyle="1" w:styleId="ax1">
    <w:name w:val="ax1"/>
    <w:basedOn w:val="DefaultParagraphFont"/>
    <w:rsid w:val="007F6BDB"/>
    <w:rPr>
      <w:b/>
      <w:bCs/>
      <w:sz w:val="26"/>
      <w:szCs w:val="26"/>
    </w:rPr>
  </w:style>
  <w:style w:type="paragraph" w:styleId="NormalWeb">
    <w:name w:val="Normal (Web)"/>
    <w:basedOn w:val="Normal"/>
    <w:uiPriority w:val="99"/>
    <w:rsid w:val="00612403"/>
    <w:pPr>
      <w:spacing w:before="100" w:beforeAutospacing="1" w:after="100" w:afterAutospacing="1"/>
    </w:pPr>
    <w:rPr>
      <w:lang w:val="ro-RO"/>
    </w:rPr>
  </w:style>
  <w:style w:type="character" w:styleId="CommentReference">
    <w:name w:val="annotation reference"/>
    <w:basedOn w:val="DefaultParagraphFont"/>
    <w:uiPriority w:val="99"/>
    <w:semiHidden/>
    <w:unhideWhenUsed/>
    <w:rsid w:val="003374B2"/>
    <w:rPr>
      <w:sz w:val="16"/>
      <w:szCs w:val="16"/>
    </w:rPr>
  </w:style>
  <w:style w:type="paragraph" w:styleId="CommentText">
    <w:name w:val="annotation text"/>
    <w:basedOn w:val="Normal"/>
    <w:link w:val="CommentTextChar"/>
    <w:uiPriority w:val="99"/>
    <w:semiHidden/>
    <w:unhideWhenUsed/>
    <w:rsid w:val="003374B2"/>
    <w:rPr>
      <w:sz w:val="20"/>
      <w:szCs w:val="20"/>
    </w:rPr>
  </w:style>
  <w:style w:type="character" w:customStyle="1" w:styleId="CommentTextChar">
    <w:name w:val="Comment Text Char"/>
    <w:basedOn w:val="DefaultParagraphFont"/>
    <w:link w:val="CommentText"/>
    <w:uiPriority w:val="99"/>
    <w:semiHidden/>
    <w:rsid w:val="003374B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374B2"/>
    <w:rPr>
      <w:b/>
      <w:bCs/>
    </w:rPr>
  </w:style>
  <w:style w:type="character" w:customStyle="1" w:styleId="CommentSubjectChar">
    <w:name w:val="Comment Subject Char"/>
    <w:basedOn w:val="CommentTextChar"/>
    <w:link w:val="CommentSubject"/>
    <w:uiPriority w:val="99"/>
    <w:semiHidden/>
    <w:rsid w:val="003374B2"/>
    <w:rPr>
      <w:rFonts w:ascii="Times New Roman" w:eastAsia="Times New Roman" w:hAnsi="Times New Roman" w:cs="Times New Roman"/>
      <w:b/>
      <w:bCs/>
      <w:sz w:val="20"/>
      <w:szCs w:val="20"/>
      <w:lang w:val="en-US"/>
    </w:rPr>
  </w:style>
  <w:style w:type="paragraph" w:customStyle="1" w:styleId="normalbullet">
    <w:name w:val="normalbullet"/>
    <w:basedOn w:val="Normal"/>
    <w:rsid w:val="008C6FDB"/>
    <w:pPr>
      <w:tabs>
        <w:tab w:val="num" w:pos="360"/>
      </w:tabs>
      <w:spacing w:before="60" w:after="60"/>
      <w:ind w:left="360" w:hanging="360"/>
      <w:jc w:val="both"/>
    </w:pPr>
    <w:rPr>
      <w:rFonts w:ascii="Arial" w:hAnsi="Arial"/>
      <w:sz w:val="20"/>
      <w:lang w:val="fr-FR"/>
    </w:rPr>
  </w:style>
  <w:style w:type="paragraph" w:styleId="Header">
    <w:name w:val="header"/>
    <w:basedOn w:val="Normal"/>
    <w:link w:val="HeaderChar"/>
    <w:uiPriority w:val="99"/>
    <w:unhideWhenUsed/>
    <w:rsid w:val="001E5A9A"/>
    <w:pPr>
      <w:tabs>
        <w:tab w:val="center" w:pos="4680"/>
        <w:tab w:val="right" w:pos="9360"/>
      </w:tabs>
    </w:pPr>
  </w:style>
  <w:style w:type="character" w:customStyle="1" w:styleId="HeaderChar">
    <w:name w:val="Header Char"/>
    <w:basedOn w:val="DefaultParagraphFont"/>
    <w:link w:val="Header"/>
    <w:uiPriority w:val="99"/>
    <w:rsid w:val="001E5A9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E5A9A"/>
    <w:pPr>
      <w:tabs>
        <w:tab w:val="center" w:pos="4680"/>
        <w:tab w:val="right" w:pos="9360"/>
      </w:tabs>
    </w:pPr>
  </w:style>
  <w:style w:type="character" w:customStyle="1" w:styleId="FooterChar">
    <w:name w:val="Footer Char"/>
    <w:basedOn w:val="DefaultParagraphFont"/>
    <w:link w:val="Footer"/>
    <w:uiPriority w:val="99"/>
    <w:rsid w:val="001E5A9A"/>
    <w:rPr>
      <w:rFonts w:ascii="Times New Roman" w:eastAsia="Times New Roman" w:hAnsi="Times New Roman" w:cs="Times New Roman"/>
      <w:sz w:val="24"/>
      <w:szCs w:val="24"/>
      <w:lang w:val="en-US"/>
    </w:rPr>
  </w:style>
  <w:style w:type="character" w:customStyle="1" w:styleId="noticetext1">
    <w:name w:val="noticetext1"/>
    <w:basedOn w:val="DefaultParagraphFont"/>
    <w:rsid w:val="002F43BD"/>
    <w:rPr>
      <w:rFonts w:ascii="Arial" w:hAnsi="Arial" w:cs="Arial" w:hint="default"/>
      <w:b w:val="0"/>
      <w:bCs w:val="0"/>
      <w:i w:val="0"/>
      <w:iCs w:val="0"/>
      <w:color w:val="000000"/>
      <w:sz w:val="18"/>
      <w:szCs w:val="18"/>
    </w:rPr>
  </w:style>
  <w:style w:type="paragraph" w:customStyle="1" w:styleId="Style4">
    <w:name w:val="Style4"/>
    <w:basedOn w:val="Normal"/>
    <w:uiPriority w:val="99"/>
    <w:rsid w:val="00C54BD1"/>
    <w:pPr>
      <w:widowControl w:val="0"/>
      <w:autoSpaceDE w:val="0"/>
      <w:autoSpaceDN w:val="0"/>
      <w:adjustRightInd w:val="0"/>
      <w:spacing w:line="303" w:lineRule="exact"/>
      <w:ind w:firstLine="720"/>
      <w:jc w:val="both"/>
    </w:pPr>
    <w:rPr>
      <w:rFonts w:ascii="Verdana" w:hAnsi="Verdana"/>
    </w:rPr>
  </w:style>
  <w:style w:type="character" w:customStyle="1" w:styleId="FontStyle40">
    <w:name w:val="Font Style40"/>
    <w:uiPriority w:val="99"/>
    <w:rsid w:val="00C54BD1"/>
    <w:rPr>
      <w:rFonts w:ascii="Verdana" w:hAnsi="Verdana" w:cs="Verdana" w:hint="default"/>
      <w:spacing w:val="-10"/>
      <w:sz w:val="24"/>
      <w:szCs w:val="24"/>
    </w:rPr>
  </w:style>
  <w:style w:type="character" w:customStyle="1" w:styleId="FontStyle44">
    <w:name w:val="Font Style44"/>
    <w:uiPriority w:val="99"/>
    <w:rsid w:val="00C54BD1"/>
    <w:rPr>
      <w:rFonts w:ascii="Verdana" w:hAnsi="Verdana" w:cs="Verdana" w:hint="default"/>
      <w:i/>
      <w:iCs/>
      <w:spacing w:val="-10"/>
      <w:sz w:val="24"/>
      <w:szCs w:val="24"/>
    </w:rPr>
  </w:style>
  <w:style w:type="paragraph" w:customStyle="1" w:styleId="marked">
    <w:name w:val="marked"/>
    <w:basedOn w:val="Normal"/>
    <w:rsid w:val="00621FBC"/>
    <w:pPr>
      <w:pBdr>
        <w:left w:val="single" w:sz="4" w:space="4" w:color="808080"/>
      </w:pBdr>
      <w:spacing w:before="60" w:after="60"/>
      <w:ind w:left="1620"/>
      <w:jc w:val="both"/>
    </w:pPr>
    <w:rPr>
      <w:rFonts w:ascii="Trebuchet MS" w:hAnsi="Trebuchet MS" w:cs="Trebuchet MS"/>
      <w:sz w:val="20"/>
      <w:szCs w:val="20"/>
      <w:lang w:val="ro-RO"/>
    </w:rPr>
  </w:style>
  <w:style w:type="character" w:customStyle="1" w:styleId="panchor2">
    <w:name w:val="panchor2"/>
    <w:basedOn w:val="DefaultParagraphFont"/>
    <w:rsid w:val="00E812E3"/>
    <w:rPr>
      <w:rFonts w:ascii="Courier New" w:hAnsi="Courier New" w:cs="Courier New" w:hint="default"/>
      <w:color w:val="0000FF"/>
      <w:sz w:val="21"/>
      <w:szCs w:val="21"/>
      <w:u w:val="single"/>
    </w:rPr>
  </w:style>
  <w:style w:type="paragraph" w:styleId="TOCHeading">
    <w:name w:val="TOC Heading"/>
    <w:basedOn w:val="Heading1"/>
    <w:next w:val="Normal"/>
    <w:uiPriority w:val="39"/>
    <w:unhideWhenUsed/>
    <w:qFormat/>
    <w:rsid w:val="003467F2"/>
    <w:pPr>
      <w:keepLines/>
      <w:numPr>
        <w:numId w:val="0"/>
      </w:numPr>
      <w:shd w:val="clear" w:color="auto" w:fill="auto"/>
      <w:spacing w:after="0" w:line="259" w:lineRule="auto"/>
      <w:outlineLvl w:val="9"/>
    </w:pPr>
    <w:rPr>
      <w:rFonts w:asciiTheme="majorHAnsi" w:eastAsiaTheme="majorEastAsia" w:hAnsiTheme="majorHAnsi" w:cstheme="majorBidi"/>
      <w:b w:val="0"/>
      <w:bCs w:val="0"/>
      <w:color w:val="365F91" w:themeColor="accent1" w:themeShade="BF"/>
      <w:kern w:val="0"/>
      <w:sz w:val="32"/>
      <w:szCs w:val="32"/>
      <w:lang w:val="en-US"/>
    </w:rPr>
  </w:style>
  <w:style w:type="paragraph" w:styleId="TOC1">
    <w:name w:val="toc 1"/>
    <w:basedOn w:val="Normal"/>
    <w:next w:val="Normal"/>
    <w:autoRedefine/>
    <w:uiPriority w:val="39"/>
    <w:unhideWhenUsed/>
    <w:rsid w:val="003467F2"/>
    <w:pPr>
      <w:spacing w:after="100"/>
    </w:pPr>
  </w:style>
  <w:style w:type="paragraph" w:styleId="TOC2">
    <w:name w:val="toc 2"/>
    <w:basedOn w:val="Normal"/>
    <w:next w:val="Normal"/>
    <w:autoRedefine/>
    <w:uiPriority w:val="39"/>
    <w:unhideWhenUsed/>
    <w:rsid w:val="003467F2"/>
    <w:pPr>
      <w:spacing w:after="100"/>
      <w:ind w:left="240"/>
    </w:pPr>
  </w:style>
  <w:style w:type="paragraph" w:styleId="TOC3">
    <w:name w:val="toc 3"/>
    <w:basedOn w:val="Normal"/>
    <w:next w:val="Normal"/>
    <w:autoRedefine/>
    <w:uiPriority w:val="39"/>
    <w:unhideWhenUsed/>
    <w:rsid w:val="003467F2"/>
    <w:pPr>
      <w:spacing w:after="100"/>
      <w:ind w:left="480"/>
    </w:pPr>
  </w:style>
  <w:style w:type="character" w:styleId="FollowedHyperlink">
    <w:name w:val="FollowedHyperlink"/>
    <w:basedOn w:val="DefaultParagraphFont"/>
    <w:uiPriority w:val="99"/>
    <w:semiHidden/>
    <w:unhideWhenUsed/>
    <w:rsid w:val="0008687D"/>
    <w:rPr>
      <w:color w:val="800080" w:themeColor="followedHyperlink"/>
      <w:u w:val="single"/>
    </w:rPr>
  </w:style>
  <w:style w:type="paragraph" w:styleId="EndnoteText">
    <w:name w:val="endnote text"/>
    <w:basedOn w:val="Normal"/>
    <w:link w:val="EndnoteTextChar"/>
    <w:uiPriority w:val="99"/>
    <w:semiHidden/>
    <w:unhideWhenUsed/>
    <w:rsid w:val="00150AA5"/>
    <w:rPr>
      <w:sz w:val="20"/>
      <w:szCs w:val="20"/>
    </w:rPr>
  </w:style>
  <w:style w:type="character" w:customStyle="1" w:styleId="EndnoteTextChar">
    <w:name w:val="Endnote Text Char"/>
    <w:basedOn w:val="DefaultParagraphFont"/>
    <w:link w:val="EndnoteText"/>
    <w:uiPriority w:val="99"/>
    <w:semiHidden/>
    <w:rsid w:val="00150AA5"/>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150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05444">
      <w:bodyDiv w:val="1"/>
      <w:marLeft w:val="0"/>
      <w:marRight w:val="0"/>
      <w:marTop w:val="0"/>
      <w:marBottom w:val="0"/>
      <w:divBdr>
        <w:top w:val="none" w:sz="0" w:space="0" w:color="auto"/>
        <w:left w:val="none" w:sz="0" w:space="0" w:color="auto"/>
        <w:bottom w:val="none" w:sz="0" w:space="0" w:color="auto"/>
        <w:right w:val="none" w:sz="0" w:space="0" w:color="auto"/>
      </w:divBdr>
    </w:div>
    <w:div w:id="511451904">
      <w:bodyDiv w:val="1"/>
      <w:marLeft w:val="0"/>
      <w:marRight w:val="0"/>
      <w:marTop w:val="0"/>
      <w:marBottom w:val="0"/>
      <w:divBdr>
        <w:top w:val="none" w:sz="0" w:space="0" w:color="auto"/>
        <w:left w:val="none" w:sz="0" w:space="0" w:color="auto"/>
        <w:bottom w:val="none" w:sz="0" w:space="0" w:color="auto"/>
        <w:right w:val="none" w:sz="0" w:space="0" w:color="auto"/>
      </w:divBdr>
    </w:div>
    <w:div w:id="970742457">
      <w:bodyDiv w:val="1"/>
      <w:marLeft w:val="0"/>
      <w:marRight w:val="0"/>
      <w:marTop w:val="0"/>
      <w:marBottom w:val="0"/>
      <w:divBdr>
        <w:top w:val="none" w:sz="0" w:space="0" w:color="auto"/>
        <w:left w:val="none" w:sz="0" w:space="0" w:color="auto"/>
        <w:bottom w:val="none" w:sz="0" w:space="0" w:color="auto"/>
        <w:right w:val="none" w:sz="0" w:space="0" w:color="auto"/>
      </w:divBdr>
    </w:div>
    <w:div w:id="1679573847">
      <w:bodyDiv w:val="1"/>
      <w:marLeft w:val="0"/>
      <w:marRight w:val="0"/>
      <w:marTop w:val="0"/>
      <w:marBottom w:val="0"/>
      <w:divBdr>
        <w:top w:val="none" w:sz="0" w:space="0" w:color="auto"/>
        <w:left w:val="none" w:sz="0" w:space="0" w:color="auto"/>
        <w:bottom w:val="none" w:sz="0" w:space="0" w:color="auto"/>
        <w:right w:val="none" w:sz="0" w:space="0" w:color="auto"/>
      </w:divBdr>
      <w:divsChild>
        <w:div w:id="2021158192">
          <w:marLeft w:val="0"/>
          <w:marRight w:val="0"/>
          <w:marTop w:val="0"/>
          <w:marBottom w:val="0"/>
          <w:divBdr>
            <w:top w:val="single" w:sz="48" w:space="0" w:color="F0F0F0"/>
            <w:left w:val="none" w:sz="0" w:space="0" w:color="auto"/>
            <w:bottom w:val="none" w:sz="0" w:space="0" w:color="auto"/>
            <w:right w:val="none" w:sz="0" w:space="0" w:color="auto"/>
          </w:divBdr>
          <w:divsChild>
            <w:div w:id="1486773871">
              <w:marLeft w:val="0"/>
              <w:marRight w:val="0"/>
              <w:marTop w:val="0"/>
              <w:marBottom w:val="0"/>
              <w:divBdr>
                <w:top w:val="single" w:sz="12" w:space="15" w:color="CCCCCC"/>
                <w:left w:val="single" w:sz="12" w:space="15" w:color="CCCCCC"/>
                <w:bottom w:val="single" w:sz="12" w:space="15" w:color="CCCCCC"/>
                <w:right w:val="single" w:sz="12" w:space="15" w:color="CCCCCC"/>
              </w:divBdr>
            </w:div>
            <w:div w:id="2039500672">
              <w:marLeft w:val="0"/>
              <w:marRight w:val="0"/>
              <w:marTop w:val="0"/>
              <w:marBottom w:val="0"/>
              <w:divBdr>
                <w:top w:val="single" w:sz="12" w:space="15" w:color="CCCCCC"/>
                <w:left w:val="single" w:sz="12" w:space="15" w:color="CCCCCC"/>
                <w:bottom w:val="single" w:sz="12" w:space="15" w:color="CCCCCC"/>
                <w:right w:val="single" w:sz="12" w:space="15" w:color="CCCCCC"/>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judbrasov.ro" TargetMode="External"/><Relationship Id="rId13" Type="http://schemas.openxmlformats.org/officeDocument/2006/relationships/image" Target="media/image5.png"/><Relationship Id="rId18" Type="http://schemas.openxmlformats.org/officeDocument/2006/relationships/hyperlink" Target="http://www.judbrasov.ro"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judbrasov.ro" TargetMode="External"/><Relationship Id="rId2" Type="http://schemas.openxmlformats.org/officeDocument/2006/relationships/numbering" Target="numbering.xml"/><Relationship Id="rId16" Type="http://schemas.openxmlformats.org/officeDocument/2006/relationships/hyperlink" Target="mailto:cultura@judbrasov.ro" TargetMode="External"/><Relationship Id="rId20" Type="http://schemas.openxmlformats.org/officeDocument/2006/relationships/hyperlink" Target="http://www.judbrasov.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bnr.ro/Cursul-de-schimb-3544.aspx"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judbrasov.ro" TargetMode="External"/><Relationship Id="rId4" Type="http://schemas.openxmlformats.org/officeDocument/2006/relationships/settings" Target="settings.xml"/><Relationship Id="rId9" Type="http://schemas.openxmlformats.org/officeDocument/2006/relationships/hyperlink" Target="mailto:office@judbrasov.ro" TargetMode="External"/><Relationship Id="rId14" Type="http://schemas.openxmlformats.org/officeDocument/2006/relationships/hyperlink" Target="http://www.judbrasov.ro"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get.adobe.com/ro/reade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D323C-4DAE-4E00-A4F7-6A8591B2E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31</Pages>
  <Words>13915</Words>
  <Characters>79317</Characters>
  <Application>Microsoft Office Word</Application>
  <DocSecurity>0</DocSecurity>
  <Lines>660</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Nicoleta Popescu</dc:creator>
  <cp:lastModifiedBy>Nicoleta Iures</cp:lastModifiedBy>
  <cp:revision>171</cp:revision>
  <cp:lastPrinted>2017-03-13T12:35:00Z</cp:lastPrinted>
  <dcterms:created xsi:type="dcterms:W3CDTF">2017-02-17T14:17:00Z</dcterms:created>
  <dcterms:modified xsi:type="dcterms:W3CDTF">2017-03-16T10:09:00Z</dcterms:modified>
</cp:coreProperties>
</file>